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5A5E1C" w14:textId="192B2A67" w:rsidR="001D12FC" w:rsidRPr="00C43C82" w:rsidRDefault="006B0DB0" w:rsidP="005B1E94">
      <w:pPr>
        <w:spacing w:line="360" w:lineRule="auto"/>
        <w:ind w:right="1417"/>
        <w:rPr>
          <w:rFonts w:ascii="Arial" w:hAnsi="Arial" w:cs="Arial"/>
          <w:b/>
          <w:sz w:val="32"/>
          <w:szCs w:val="32"/>
          <w:lang w:val="en-GB"/>
        </w:rPr>
      </w:pPr>
      <w:r w:rsidRPr="00C43C82">
        <w:rPr>
          <w:rFonts w:ascii="Arial" w:hAnsi="Arial" w:cs="Arial"/>
          <w:b/>
          <w:sz w:val="32"/>
          <w:szCs w:val="32"/>
          <w:lang w:val="en-GB"/>
        </w:rPr>
        <w:t xml:space="preserve">Domotex 2026: </w:t>
      </w:r>
      <w:r w:rsidR="00C43C82" w:rsidRPr="00C43C82">
        <w:rPr>
          <w:rFonts w:ascii="Arial" w:hAnsi="Arial" w:cs="Arial"/>
          <w:b/>
          <w:sz w:val="32"/>
          <w:szCs w:val="32"/>
          <w:lang w:val="en-GB"/>
        </w:rPr>
        <w:t>Real wood at its best</w:t>
      </w:r>
      <w:r w:rsidR="001D12FC" w:rsidRPr="00C43C82">
        <w:rPr>
          <w:rFonts w:ascii="Arial" w:hAnsi="Arial" w:cs="Arial"/>
          <w:b/>
          <w:sz w:val="32"/>
          <w:szCs w:val="32"/>
          <w:lang w:val="en-GB"/>
        </w:rPr>
        <w:t xml:space="preserve"> – </w:t>
      </w:r>
      <w:r w:rsidR="00C43C82" w:rsidRPr="00C43C82">
        <w:rPr>
          <w:rFonts w:ascii="Arial" w:hAnsi="Arial" w:cs="Arial"/>
          <w:b/>
          <w:sz w:val="32"/>
          <w:szCs w:val="32"/>
          <w:lang w:val="en-GB"/>
        </w:rPr>
        <w:t>get started now with the full performance</w:t>
      </w:r>
    </w:p>
    <w:p w14:paraId="2FE5BA4A" w14:textId="4308E6E0" w:rsidR="00CB0A63" w:rsidRPr="00647ABD" w:rsidRDefault="003D431E" w:rsidP="005C660F">
      <w:pPr>
        <w:spacing w:line="360" w:lineRule="auto"/>
        <w:rPr>
          <w:rFonts w:ascii="Arial" w:hAnsi="Arial" w:cs="Arial"/>
          <w:b/>
          <w:bCs/>
          <w:lang w:val="en-GB"/>
        </w:rPr>
      </w:pPr>
      <w:r w:rsidRPr="00C43C82">
        <w:rPr>
          <w:rFonts w:ascii="Arial" w:hAnsi="Arial" w:cs="Arial"/>
          <w:b/>
          <w:bCs/>
          <w:lang w:val="en-GB"/>
        </w:rPr>
        <w:t>„</w:t>
      </w:r>
      <w:r w:rsidR="00C43C82" w:rsidRPr="00C43C82">
        <w:rPr>
          <w:rFonts w:ascii="Arial" w:hAnsi="Arial" w:cs="Arial"/>
          <w:b/>
          <w:bCs/>
          <w:lang w:val="en-GB"/>
        </w:rPr>
        <w:t>If not w</w:t>
      </w:r>
      <w:r w:rsidR="00C43C82">
        <w:rPr>
          <w:rFonts w:ascii="Arial" w:hAnsi="Arial" w:cs="Arial"/>
          <w:b/>
          <w:bCs/>
          <w:lang w:val="en-GB"/>
        </w:rPr>
        <w:t xml:space="preserve">ood, then </w:t>
      </w:r>
      <w:proofErr w:type="gramStart"/>
      <w:r w:rsidR="00C43C82">
        <w:rPr>
          <w:rFonts w:ascii="Arial" w:hAnsi="Arial" w:cs="Arial"/>
          <w:b/>
          <w:bCs/>
          <w:lang w:val="en-GB"/>
        </w:rPr>
        <w:t>when</w:t>
      </w:r>
      <w:r w:rsidRPr="00C43C82">
        <w:rPr>
          <w:rFonts w:ascii="Arial" w:hAnsi="Arial" w:cs="Arial"/>
          <w:b/>
          <w:bCs/>
          <w:lang w:val="en-GB"/>
        </w:rPr>
        <w:t>?“</w:t>
      </w:r>
      <w:proofErr w:type="gramEnd"/>
      <w:r w:rsidRPr="00C43C82">
        <w:rPr>
          <w:rFonts w:ascii="Arial" w:hAnsi="Arial" w:cs="Arial"/>
          <w:b/>
          <w:bCs/>
          <w:lang w:val="en-GB"/>
        </w:rPr>
        <w:t xml:space="preserve"> </w:t>
      </w:r>
      <w:r w:rsidR="0041035D">
        <w:rPr>
          <w:rFonts w:ascii="Arial" w:hAnsi="Arial" w:cs="Arial"/>
          <w:b/>
          <w:bCs/>
          <w:lang w:val="en-GB"/>
        </w:rPr>
        <w:t>In keeping with this</w:t>
      </w:r>
      <w:r w:rsidR="00C43C82" w:rsidRPr="00C43C82">
        <w:rPr>
          <w:rFonts w:ascii="Arial" w:hAnsi="Arial" w:cs="Arial"/>
          <w:b/>
          <w:bCs/>
          <w:lang w:val="en-GB"/>
        </w:rPr>
        <w:t xml:space="preserve"> trade fa</w:t>
      </w:r>
      <w:r w:rsidR="00B06B4A">
        <w:rPr>
          <w:rFonts w:ascii="Arial" w:hAnsi="Arial" w:cs="Arial"/>
          <w:b/>
          <w:bCs/>
          <w:lang w:val="en-GB"/>
        </w:rPr>
        <w:t>i</w:t>
      </w:r>
      <w:r w:rsidR="00C43C82" w:rsidRPr="00C43C82">
        <w:rPr>
          <w:rFonts w:ascii="Arial" w:hAnsi="Arial" w:cs="Arial"/>
          <w:b/>
          <w:bCs/>
          <w:lang w:val="en-GB"/>
        </w:rPr>
        <w:t>r</w:t>
      </w:r>
      <w:r w:rsidR="00C43C82">
        <w:rPr>
          <w:rFonts w:ascii="Arial" w:hAnsi="Arial" w:cs="Arial"/>
          <w:b/>
          <w:bCs/>
          <w:lang w:val="en-GB"/>
        </w:rPr>
        <w:t xml:space="preserve"> slogan,</w:t>
      </w:r>
      <w:r w:rsidR="00AA563D" w:rsidRPr="00C43C82">
        <w:rPr>
          <w:rFonts w:ascii="Arial" w:hAnsi="Arial" w:cs="Arial"/>
          <w:b/>
          <w:bCs/>
          <w:lang w:val="en-GB"/>
        </w:rPr>
        <w:t xml:space="preserve"> </w:t>
      </w:r>
      <w:r w:rsidR="00C43C82" w:rsidRPr="00C43C82">
        <w:rPr>
          <w:rFonts w:ascii="Arial" w:hAnsi="Arial" w:cs="Arial"/>
          <w:b/>
          <w:bCs/>
          <w:lang w:val="en-GB"/>
        </w:rPr>
        <w:t>Domotex in Ha</w:t>
      </w:r>
      <w:r w:rsidR="00C43C82">
        <w:rPr>
          <w:rFonts w:ascii="Arial" w:hAnsi="Arial" w:cs="Arial"/>
          <w:b/>
          <w:bCs/>
          <w:lang w:val="en-GB"/>
        </w:rPr>
        <w:t xml:space="preserve">nnover from </w:t>
      </w:r>
      <w:r w:rsidR="007C61EB">
        <w:rPr>
          <w:rFonts w:ascii="Arial" w:hAnsi="Arial" w:cs="Arial"/>
          <w:b/>
          <w:bCs/>
          <w:lang w:val="en-GB"/>
        </w:rPr>
        <w:t xml:space="preserve">19-22 </w:t>
      </w:r>
      <w:r w:rsidR="00BD3796">
        <w:rPr>
          <w:rFonts w:ascii="Arial" w:hAnsi="Arial" w:cs="Arial"/>
          <w:b/>
          <w:bCs/>
          <w:lang w:val="en-GB"/>
        </w:rPr>
        <w:t>January</w:t>
      </w:r>
      <w:r w:rsidR="00C43C82" w:rsidRPr="00C43C82">
        <w:rPr>
          <w:rFonts w:ascii="Arial" w:hAnsi="Arial" w:cs="Arial"/>
          <w:b/>
          <w:bCs/>
          <w:lang w:val="en-GB"/>
        </w:rPr>
        <w:t xml:space="preserve"> 2026, will be all about wood as the material of the future.</w:t>
      </w:r>
      <w:r w:rsidR="005E02A5" w:rsidRPr="00C43C82">
        <w:rPr>
          <w:rFonts w:ascii="Arial" w:hAnsi="Arial" w:cs="Arial"/>
          <w:b/>
          <w:bCs/>
          <w:lang w:val="en-GB"/>
        </w:rPr>
        <w:t xml:space="preserve"> </w:t>
      </w:r>
      <w:r w:rsidR="007C61EB" w:rsidRPr="007C61EB">
        <w:rPr>
          <w:rFonts w:ascii="Arial" w:hAnsi="Arial" w:cs="Arial"/>
          <w:b/>
          <w:bCs/>
          <w:lang w:val="en-GB"/>
        </w:rPr>
        <w:t xml:space="preserve">With the comprehensive Naturholz </w:t>
      </w:r>
      <w:r w:rsidR="00EC1A16">
        <w:rPr>
          <w:rFonts w:ascii="Arial" w:hAnsi="Arial" w:cs="Arial"/>
          <w:b/>
          <w:bCs/>
          <w:lang w:val="en-GB"/>
        </w:rPr>
        <w:t>p</w:t>
      </w:r>
      <w:r w:rsidR="007C61EB" w:rsidRPr="007C61EB">
        <w:rPr>
          <w:rFonts w:ascii="Arial" w:hAnsi="Arial" w:cs="Arial"/>
          <w:b/>
          <w:bCs/>
          <w:lang w:val="en-GB"/>
        </w:rPr>
        <w:t xml:space="preserve">arquet range ter Hürne brings a quality to the </w:t>
      </w:r>
      <w:r w:rsidR="007C61EB">
        <w:rPr>
          <w:rFonts w:ascii="Arial" w:hAnsi="Arial" w:cs="Arial"/>
          <w:b/>
          <w:bCs/>
          <w:lang w:val="en-GB"/>
        </w:rPr>
        <w:t>mix</w:t>
      </w:r>
      <w:r w:rsidR="007C61EB" w:rsidRPr="007C61EB">
        <w:rPr>
          <w:rFonts w:ascii="Arial" w:hAnsi="Arial" w:cs="Arial"/>
          <w:b/>
          <w:bCs/>
          <w:lang w:val="en-GB"/>
        </w:rPr>
        <w:t xml:space="preserve"> that combines the highest level of performance with an authentic natural experience – robust, easy to maintain and healthy for </w:t>
      </w:r>
      <w:r w:rsidR="00424A16">
        <w:rPr>
          <w:rFonts w:ascii="Arial" w:hAnsi="Arial" w:cs="Arial"/>
          <w:b/>
          <w:bCs/>
          <w:lang w:val="en-GB"/>
        </w:rPr>
        <w:t xml:space="preserve">the </w:t>
      </w:r>
      <w:r w:rsidR="007C61EB">
        <w:rPr>
          <w:rFonts w:ascii="Arial" w:hAnsi="Arial" w:cs="Arial"/>
          <w:b/>
          <w:bCs/>
          <w:lang w:val="en-GB"/>
        </w:rPr>
        <w:t>home environment</w:t>
      </w:r>
      <w:r w:rsidRPr="007C61EB">
        <w:rPr>
          <w:rFonts w:ascii="Arial" w:hAnsi="Arial" w:cs="Arial"/>
          <w:b/>
          <w:bCs/>
          <w:lang w:val="en-GB"/>
        </w:rPr>
        <w:t xml:space="preserve">. </w:t>
      </w:r>
      <w:r w:rsidR="00647ABD" w:rsidRPr="00647ABD">
        <w:rPr>
          <w:rFonts w:ascii="Arial" w:hAnsi="Arial" w:cs="Arial"/>
          <w:b/>
          <w:bCs/>
          <w:lang w:val="en-GB"/>
        </w:rPr>
        <w:t xml:space="preserve">The company’s portfolio has been extended </w:t>
      </w:r>
      <w:r w:rsidR="008449FB">
        <w:rPr>
          <w:rFonts w:ascii="Arial" w:hAnsi="Arial" w:cs="Arial"/>
          <w:b/>
          <w:bCs/>
          <w:lang w:val="en-GB"/>
        </w:rPr>
        <w:t xml:space="preserve">to include </w:t>
      </w:r>
      <w:r w:rsidR="00647ABD" w:rsidRPr="00647ABD">
        <w:rPr>
          <w:rFonts w:ascii="Arial" w:hAnsi="Arial" w:cs="Arial"/>
          <w:b/>
          <w:bCs/>
          <w:lang w:val="en-GB"/>
        </w:rPr>
        <w:t xml:space="preserve">the new </w:t>
      </w:r>
      <w:proofErr w:type="spellStart"/>
      <w:r w:rsidR="00647ABD" w:rsidRPr="00647ABD">
        <w:rPr>
          <w:rFonts w:ascii="Arial" w:hAnsi="Arial" w:cs="Arial"/>
          <w:b/>
          <w:bCs/>
          <w:lang w:val="en-GB"/>
        </w:rPr>
        <w:t>Divisio</w:t>
      </w:r>
      <w:proofErr w:type="spellEnd"/>
      <w:r w:rsidR="00647ABD" w:rsidRPr="00647ABD">
        <w:rPr>
          <w:rFonts w:ascii="Arial" w:hAnsi="Arial" w:cs="Arial"/>
          <w:b/>
          <w:bCs/>
          <w:lang w:val="en-GB"/>
        </w:rPr>
        <w:t xml:space="preserve"> room divider</w:t>
      </w:r>
      <w:r w:rsidR="00BD3796">
        <w:rPr>
          <w:rFonts w:ascii="Arial" w:hAnsi="Arial" w:cs="Arial"/>
          <w:b/>
          <w:bCs/>
          <w:lang w:val="en-GB"/>
        </w:rPr>
        <w:t>,</w:t>
      </w:r>
      <w:r w:rsidR="00B47A0C">
        <w:rPr>
          <w:rFonts w:ascii="Arial" w:hAnsi="Arial" w:cs="Arial"/>
          <w:b/>
          <w:bCs/>
          <w:lang w:val="en-GB"/>
        </w:rPr>
        <w:t xml:space="preserve"> which</w:t>
      </w:r>
      <w:r w:rsidR="00647ABD" w:rsidRPr="00647ABD">
        <w:rPr>
          <w:rFonts w:ascii="Arial" w:hAnsi="Arial" w:cs="Arial"/>
          <w:b/>
          <w:bCs/>
          <w:lang w:val="en-GB"/>
        </w:rPr>
        <w:t xml:space="preserve"> offer</w:t>
      </w:r>
      <w:r w:rsidR="00647ABD">
        <w:rPr>
          <w:rFonts w:ascii="Arial" w:hAnsi="Arial" w:cs="Arial"/>
          <w:b/>
          <w:bCs/>
          <w:lang w:val="en-GB"/>
        </w:rPr>
        <w:t>s</w:t>
      </w:r>
      <w:r w:rsidR="00647ABD" w:rsidRPr="00647ABD">
        <w:rPr>
          <w:rFonts w:ascii="Arial" w:hAnsi="Arial" w:cs="Arial"/>
          <w:b/>
          <w:bCs/>
          <w:lang w:val="en-GB"/>
        </w:rPr>
        <w:t xml:space="preserve"> multifunctional solutions for </w:t>
      </w:r>
      <w:r w:rsidR="00BD5B51">
        <w:rPr>
          <w:rFonts w:ascii="Arial" w:hAnsi="Arial" w:cs="Arial"/>
          <w:b/>
          <w:bCs/>
          <w:lang w:val="en-GB"/>
        </w:rPr>
        <w:t>evolv</w:t>
      </w:r>
      <w:r w:rsidR="00647ABD" w:rsidRPr="00647ABD">
        <w:rPr>
          <w:rFonts w:ascii="Arial" w:hAnsi="Arial" w:cs="Arial"/>
          <w:b/>
          <w:bCs/>
          <w:lang w:val="en-GB"/>
        </w:rPr>
        <w:t>ing room situations in the form of a flexible modular range.</w:t>
      </w:r>
    </w:p>
    <w:p w14:paraId="3CE91EC9" w14:textId="7FC85047" w:rsidR="009255E9" w:rsidRPr="00287A0A" w:rsidRDefault="00A7525E" w:rsidP="00C94FBC">
      <w:pPr>
        <w:pStyle w:val="StandardWeb"/>
        <w:spacing w:line="360" w:lineRule="auto"/>
        <w:jc w:val="both"/>
        <w:rPr>
          <w:rFonts w:ascii="Arial" w:hAnsi="Arial" w:cs="Arial"/>
          <w:sz w:val="22"/>
          <w:szCs w:val="22"/>
          <w:lang w:val="en-GB"/>
        </w:rPr>
      </w:pPr>
      <w:r w:rsidRPr="00287A0A">
        <w:rPr>
          <w:rFonts w:ascii="Arial" w:hAnsi="Arial" w:cs="Arial"/>
          <w:sz w:val="22"/>
          <w:szCs w:val="22"/>
          <w:lang w:val="en-GB"/>
        </w:rPr>
        <w:t>Real wood surfaces for the most demanding requirements – this is what</w:t>
      </w:r>
      <w:r w:rsidR="003F699D" w:rsidRPr="00287A0A">
        <w:rPr>
          <w:rFonts w:ascii="Arial" w:hAnsi="Arial" w:cs="Arial"/>
          <w:sz w:val="22"/>
          <w:szCs w:val="22"/>
          <w:lang w:val="en-GB"/>
        </w:rPr>
        <w:t xml:space="preserve"> ter Hürne </w:t>
      </w:r>
      <w:r w:rsidRPr="00287A0A">
        <w:rPr>
          <w:rFonts w:ascii="Arial" w:hAnsi="Arial" w:cs="Arial"/>
          <w:sz w:val="22"/>
          <w:szCs w:val="22"/>
          <w:lang w:val="en-GB"/>
        </w:rPr>
        <w:t>stands for</w:t>
      </w:r>
      <w:r w:rsidR="00C94FBC" w:rsidRPr="00287A0A">
        <w:rPr>
          <w:rFonts w:ascii="Arial" w:hAnsi="Arial" w:cs="Arial"/>
          <w:sz w:val="22"/>
          <w:szCs w:val="22"/>
          <w:lang w:val="en-GB"/>
        </w:rPr>
        <w:t xml:space="preserve">, launching a new generation of modern parquet and Hywood products: </w:t>
      </w:r>
      <w:r w:rsidR="00C94FBC" w:rsidRPr="00287A0A">
        <w:rPr>
          <w:rFonts w:ascii="Arial" w:hAnsi="Arial" w:cs="Arial"/>
          <w:sz w:val="22"/>
          <w:szCs w:val="22"/>
          <w:lang w:val="en-GB" w:eastAsia="fr-FR"/>
        </w:rPr>
        <w:t>We combine natural values with maximum ease of use and demonstrate proven qualities in every detail.</w:t>
      </w:r>
      <w:r w:rsidR="003F699D" w:rsidRPr="00287A0A">
        <w:rPr>
          <w:rFonts w:ascii="Arial" w:hAnsi="Arial" w:cs="Arial"/>
          <w:sz w:val="22"/>
          <w:szCs w:val="22"/>
          <w:lang w:val="en-GB"/>
        </w:rPr>
        <w:t xml:space="preserve"> </w:t>
      </w:r>
      <w:r w:rsidR="00C94FBC" w:rsidRPr="00287A0A">
        <w:rPr>
          <w:rFonts w:ascii="Arial" w:hAnsi="Arial" w:cs="Arial"/>
          <w:sz w:val="22"/>
          <w:szCs w:val="22"/>
          <w:lang w:val="en-GB"/>
        </w:rPr>
        <w:t>Thanks to robust properties such as high abrasion resistance, exceptional elasticity and excellent scratch and stain resistance, the surfaces are extremely user-friendly without compromising the natural, sensuous feel of wood.</w:t>
      </w:r>
      <w:r w:rsidR="009255E9" w:rsidRPr="00287A0A">
        <w:rPr>
          <w:rFonts w:ascii="Arial" w:hAnsi="Arial" w:cs="Arial"/>
          <w:sz w:val="22"/>
          <w:szCs w:val="22"/>
          <w:lang w:val="en-GB"/>
        </w:rPr>
        <w:t xml:space="preserve"> </w:t>
      </w:r>
      <w:r w:rsidR="00EC1A16" w:rsidRPr="00287A0A">
        <w:rPr>
          <w:rFonts w:ascii="Arial" w:hAnsi="Arial" w:cs="Arial"/>
          <w:sz w:val="22"/>
          <w:szCs w:val="22"/>
          <w:lang w:val="en-GB"/>
        </w:rPr>
        <w:t xml:space="preserve">This technical development is based on a strategic strengthening of </w:t>
      </w:r>
      <w:r w:rsidR="00B475CC">
        <w:rPr>
          <w:rFonts w:ascii="Arial" w:hAnsi="Arial" w:cs="Arial"/>
          <w:sz w:val="22"/>
          <w:szCs w:val="22"/>
          <w:lang w:val="en-GB"/>
        </w:rPr>
        <w:t xml:space="preserve">our </w:t>
      </w:r>
      <w:r w:rsidR="00EC1A16" w:rsidRPr="00287A0A">
        <w:rPr>
          <w:rFonts w:ascii="Arial" w:hAnsi="Arial" w:cs="Arial"/>
          <w:sz w:val="22"/>
          <w:szCs w:val="22"/>
          <w:lang w:val="en-GB"/>
        </w:rPr>
        <w:t>wood expertise</w:t>
      </w:r>
      <w:r w:rsidR="009255E9" w:rsidRPr="00287A0A">
        <w:rPr>
          <w:rFonts w:ascii="Arial" w:hAnsi="Arial" w:cs="Arial"/>
          <w:sz w:val="22"/>
          <w:szCs w:val="22"/>
          <w:lang w:val="en-GB"/>
        </w:rPr>
        <w:t xml:space="preserve">. </w:t>
      </w:r>
      <w:r w:rsidR="00EC1A16" w:rsidRPr="00287A0A">
        <w:rPr>
          <w:rFonts w:ascii="Arial" w:hAnsi="Arial" w:cs="Arial"/>
          <w:sz w:val="22"/>
          <w:szCs w:val="22"/>
          <w:lang w:val="en-GB"/>
        </w:rPr>
        <w:t xml:space="preserve">Over a year </w:t>
      </w:r>
      <w:r w:rsidR="00BD3796" w:rsidRPr="00287A0A">
        <w:rPr>
          <w:rFonts w:ascii="Arial" w:hAnsi="Arial" w:cs="Arial"/>
          <w:sz w:val="22"/>
          <w:szCs w:val="22"/>
          <w:lang w:val="en-GB"/>
        </w:rPr>
        <w:t>ago,</w:t>
      </w:r>
      <w:r w:rsidR="00EC1A16" w:rsidRPr="00287A0A">
        <w:rPr>
          <w:rFonts w:ascii="Arial" w:hAnsi="Arial" w:cs="Arial"/>
          <w:sz w:val="22"/>
          <w:szCs w:val="22"/>
          <w:lang w:val="en-GB"/>
        </w:rPr>
        <w:t xml:space="preserve"> extensive investment</w:t>
      </w:r>
      <w:r w:rsidR="00753853" w:rsidRPr="00287A0A">
        <w:rPr>
          <w:rFonts w:ascii="Arial" w:hAnsi="Arial" w:cs="Arial"/>
          <w:sz w:val="22"/>
          <w:szCs w:val="22"/>
          <w:lang w:val="en-GB"/>
        </w:rPr>
        <w:t>s</w:t>
      </w:r>
      <w:r w:rsidR="00EC1A16" w:rsidRPr="00287A0A">
        <w:rPr>
          <w:rFonts w:ascii="Arial" w:hAnsi="Arial" w:cs="Arial"/>
          <w:sz w:val="22"/>
          <w:szCs w:val="22"/>
          <w:lang w:val="en-GB"/>
        </w:rPr>
        <w:t xml:space="preserve"> were made at the </w:t>
      </w:r>
      <w:r w:rsidR="00753853" w:rsidRPr="00287A0A">
        <w:rPr>
          <w:rFonts w:ascii="Arial" w:hAnsi="Arial" w:cs="Arial"/>
          <w:sz w:val="22"/>
          <w:szCs w:val="22"/>
          <w:lang w:val="en-GB"/>
        </w:rPr>
        <w:t>facility</w:t>
      </w:r>
      <w:r w:rsidR="00EC1A16" w:rsidRPr="00287A0A">
        <w:rPr>
          <w:rFonts w:ascii="Arial" w:hAnsi="Arial" w:cs="Arial"/>
          <w:sz w:val="22"/>
          <w:szCs w:val="22"/>
          <w:lang w:val="en-GB"/>
        </w:rPr>
        <w:t xml:space="preserve"> in Südlohn in both the surface treatment lines and the timber preparation process</w:t>
      </w:r>
      <w:r w:rsidR="00753853" w:rsidRPr="00287A0A">
        <w:rPr>
          <w:rFonts w:ascii="Arial" w:hAnsi="Arial" w:cs="Arial"/>
          <w:sz w:val="22"/>
          <w:szCs w:val="22"/>
          <w:lang w:val="en-GB"/>
        </w:rPr>
        <w:t>es</w:t>
      </w:r>
      <w:r w:rsidR="00E71E25" w:rsidRPr="00287A0A">
        <w:rPr>
          <w:rFonts w:ascii="Arial" w:hAnsi="Arial" w:cs="Arial"/>
          <w:sz w:val="22"/>
          <w:szCs w:val="22"/>
          <w:lang w:val="en-GB"/>
        </w:rPr>
        <w:t>.</w:t>
      </w:r>
      <w:r w:rsidR="008B49A0" w:rsidRPr="00287A0A">
        <w:rPr>
          <w:rFonts w:ascii="Arial" w:hAnsi="Arial" w:cs="Arial"/>
          <w:sz w:val="22"/>
          <w:szCs w:val="22"/>
          <w:lang w:val="en-GB"/>
        </w:rPr>
        <w:t xml:space="preserve"> </w:t>
      </w:r>
      <w:r w:rsidR="00753853" w:rsidRPr="00287A0A">
        <w:rPr>
          <w:rFonts w:ascii="Arial" w:hAnsi="Arial" w:cs="Arial"/>
          <w:sz w:val="22"/>
          <w:szCs w:val="22"/>
          <w:lang w:val="en-GB"/>
        </w:rPr>
        <w:t>The innovative strength is evident in the new Hywood range and the Naturholz parquet range with high-tech lacquered surfaces as well as the unique, triple</w:t>
      </w:r>
      <w:r w:rsidR="004F1AD9">
        <w:rPr>
          <w:rFonts w:ascii="Arial" w:hAnsi="Arial" w:cs="Arial"/>
          <w:sz w:val="22"/>
          <w:szCs w:val="22"/>
          <w:lang w:val="en-GB"/>
        </w:rPr>
        <w:t xml:space="preserve"> application</w:t>
      </w:r>
      <w:r w:rsidR="00753853" w:rsidRPr="00287A0A">
        <w:rPr>
          <w:rFonts w:ascii="Arial" w:hAnsi="Arial" w:cs="Arial"/>
          <w:sz w:val="22"/>
          <w:szCs w:val="22"/>
          <w:lang w:val="en-GB"/>
        </w:rPr>
        <w:t xml:space="preserve"> natural oil system.  The result is exceptional practical quality combined with low maintenance. The successful market launch and the „hytime 2025“</w:t>
      </w:r>
      <w:r w:rsidR="00287A0A" w:rsidRPr="00287A0A">
        <w:rPr>
          <w:rFonts w:ascii="Arial" w:hAnsi="Arial" w:cs="Arial"/>
          <w:sz w:val="22"/>
          <w:szCs w:val="22"/>
          <w:lang w:val="en-GB"/>
        </w:rPr>
        <w:t xml:space="preserve"> event in Südlohn over several months, attracting thousands of trade partners both from Germany and abroad national and international,</w:t>
      </w:r>
      <w:r w:rsidR="00753853" w:rsidRPr="00287A0A">
        <w:rPr>
          <w:rFonts w:ascii="Arial" w:hAnsi="Arial" w:cs="Arial"/>
          <w:sz w:val="22"/>
          <w:szCs w:val="22"/>
          <w:lang w:val="en-GB"/>
        </w:rPr>
        <w:t xml:space="preserve"> </w:t>
      </w:r>
      <w:r w:rsidR="00287A0A" w:rsidRPr="00287A0A">
        <w:rPr>
          <w:rFonts w:ascii="Arial" w:hAnsi="Arial" w:cs="Arial"/>
          <w:sz w:val="22"/>
          <w:szCs w:val="22"/>
          <w:lang w:val="en-GB"/>
        </w:rPr>
        <w:t>confirm we are on the right track</w:t>
      </w:r>
      <w:r w:rsidR="009255E9" w:rsidRPr="00287A0A">
        <w:rPr>
          <w:rFonts w:ascii="Arial" w:hAnsi="Arial" w:cs="Arial"/>
          <w:sz w:val="22"/>
          <w:szCs w:val="22"/>
          <w:lang w:val="en-GB"/>
        </w:rPr>
        <w:t xml:space="preserve">: </w:t>
      </w:r>
      <w:r w:rsidR="00287A0A" w:rsidRPr="00287A0A">
        <w:rPr>
          <w:rFonts w:ascii="Arial" w:hAnsi="Arial" w:cs="Arial"/>
          <w:sz w:val="22"/>
          <w:szCs w:val="22"/>
          <w:lang w:val="en-GB"/>
        </w:rPr>
        <w:t>Attractive, highly durable wood surfaces are becoming a trend for sophisticated, modern and sustainable living</w:t>
      </w:r>
      <w:r w:rsidR="009255E9" w:rsidRPr="00287A0A">
        <w:rPr>
          <w:rFonts w:ascii="Arial" w:hAnsi="Arial" w:cs="Arial"/>
          <w:sz w:val="22"/>
          <w:szCs w:val="22"/>
          <w:lang w:val="en-GB"/>
        </w:rPr>
        <w:t>.</w:t>
      </w:r>
    </w:p>
    <w:p w14:paraId="6657BB18" w14:textId="44CA2C68" w:rsidR="00B510C1" w:rsidRPr="00287A0A" w:rsidRDefault="009A09B2" w:rsidP="00B510C1">
      <w:pPr>
        <w:spacing w:line="360" w:lineRule="auto"/>
        <w:jc w:val="both"/>
        <w:rPr>
          <w:rFonts w:ascii="Arial" w:hAnsi="Arial" w:cs="Arial"/>
          <w:b/>
          <w:bCs/>
          <w:lang w:val="en-GB"/>
        </w:rPr>
      </w:pPr>
      <w:r w:rsidRPr="00287A0A">
        <w:rPr>
          <w:rFonts w:ascii="Arial" w:hAnsi="Arial" w:cs="Arial"/>
          <w:b/>
          <w:bCs/>
          <w:lang w:val="en-GB"/>
        </w:rPr>
        <w:t>Naturholz Par</w:t>
      </w:r>
      <w:r w:rsidR="00287A0A" w:rsidRPr="00287A0A">
        <w:rPr>
          <w:rFonts w:ascii="Arial" w:hAnsi="Arial" w:cs="Arial"/>
          <w:b/>
          <w:bCs/>
          <w:lang w:val="en-GB"/>
        </w:rPr>
        <w:t>quet</w:t>
      </w:r>
      <w:r w:rsidRPr="00287A0A">
        <w:rPr>
          <w:rFonts w:ascii="Arial" w:hAnsi="Arial" w:cs="Arial"/>
          <w:b/>
          <w:bCs/>
          <w:lang w:val="en-GB"/>
        </w:rPr>
        <w:t xml:space="preserve"> </w:t>
      </w:r>
      <w:r w:rsidR="00287A0A" w:rsidRPr="00287A0A">
        <w:rPr>
          <w:rFonts w:ascii="Arial" w:hAnsi="Arial" w:cs="Arial"/>
          <w:b/>
          <w:bCs/>
          <w:lang w:val="en-GB"/>
        </w:rPr>
        <w:t>a</w:t>
      </w:r>
      <w:r w:rsidRPr="00287A0A">
        <w:rPr>
          <w:rFonts w:ascii="Arial" w:hAnsi="Arial" w:cs="Arial"/>
          <w:b/>
          <w:bCs/>
          <w:lang w:val="en-GB"/>
        </w:rPr>
        <w:t xml:space="preserve">nd Hywood </w:t>
      </w:r>
      <w:r w:rsidR="00BD3796">
        <w:rPr>
          <w:rFonts w:ascii="Arial" w:hAnsi="Arial" w:cs="Arial"/>
          <w:b/>
          <w:bCs/>
          <w:lang w:val="en-GB"/>
        </w:rPr>
        <w:t>well established</w:t>
      </w:r>
      <w:r w:rsidR="00287A0A" w:rsidRPr="00287A0A">
        <w:rPr>
          <w:rFonts w:ascii="Arial" w:hAnsi="Arial" w:cs="Arial"/>
          <w:b/>
          <w:bCs/>
          <w:lang w:val="en-GB"/>
        </w:rPr>
        <w:t xml:space="preserve"> in the market</w:t>
      </w:r>
    </w:p>
    <w:p w14:paraId="0AAA0691" w14:textId="4A4C8B3B" w:rsidR="00B510C1" w:rsidRPr="0074290E" w:rsidRDefault="00287A0A" w:rsidP="00F47C07">
      <w:pPr>
        <w:pStyle w:val="StandardWeb"/>
        <w:spacing w:line="360" w:lineRule="auto"/>
        <w:rPr>
          <w:rFonts w:ascii="Arial" w:hAnsi="Arial" w:cs="Arial"/>
          <w:sz w:val="22"/>
          <w:szCs w:val="22"/>
          <w:lang w:val="en-GB"/>
        </w:rPr>
      </w:pPr>
      <w:r w:rsidRPr="00065812">
        <w:rPr>
          <w:rFonts w:ascii="Arial" w:hAnsi="Arial" w:cs="Arial"/>
          <w:sz w:val="22"/>
          <w:szCs w:val="22"/>
          <w:lang w:val="en-GB"/>
        </w:rPr>
        <w:t xml:space="preserve">The </w:t>
      </w:r>
      <w:r w:rsidR="00B510C1" w:rsidRPr="00065812">
        <w:rPr>
          <w:rFonts w:ascii="Arial" w:hAnsi="Arial" w:cs="Arial"/>
          <w:sz w:val="22"/>
          <w:szCs w:val="22"/>
          <w:lang w:val="en-GB"/>
        </w:rPr>
        <w:t>Naturholz</w:t>
      </w:r>
      <w:r w:rsidR="00DF5BBA" w:rsidRPr="00065812">
        <w:rPr>
          <w:rFonts w:ascii="Arial" w:hAnsi="Arial" w:cs="Arial"/>
          <w:sz w:val="22"/>
          <w:szCs w:val="22"/>
          <w:lang w:val="en-GB"/>
        </w:rPr>
        <w:t xml:space="preserve"> </w:t>
      </w:r>
      <w:r w:rsidR="00B510C1" w:rsidRPr="00065812">
        <w:rPr>
          <w:rFonts w:ascii="Arial" w:hAnsi="Arial" w:cs="Arial"/>
          <w:sz w:val="22"/>
          <w:szCs w:val="22"/>
          <w:lang w:val="en-GB"/>
        </w:rPr>
        <w:t>Pa</w:t>
      </w:r>
      <w:r w:rsidRPr="00065812">
        <w:rPr>
          <w:rFonts w:ascii="Arial" w:hAnsi="Arial" w:cs="Arial"/>
          <w:sz w:val="22"/>
          <w:szCs w:val="22"/>
          <w:lang w:val="en-GB"/>
        </w:rPr>
        <w:t>rquet range</w:t>
      </w:r>
      <w:r w:rsidR="00B510C1" w:rsidRPr="00065812">
        <w:rPr>
          <w:rFonts w:ascii="Arial" w:hAnsi="Arial" w:cs="Arial"/>
          <w:sz w:val="22"/>
          <w:szCs w:val="22"/>
          <w:lang w:val="en-GB"/>
        </w:rPr>
        <w:t xml:space="preserve"> </w:t>
      </w:r>
      <w:r w:rsidRPr="00065812">
        <w:rPr>
          <w:rFonts w:ascii="Arial" w:hAnsi="Arial" w:cs="Arial"/>
          <w:sz w:val="22"/>
          <w:szCs w:val="22"/>
          <w:lang w:val="en-GB"/>
        </w:rPr>
        <w:t xml:space="preserve">includes six clearly defined product lines, </w:t>
      </w:r>
      <w:r w:rsidR="00F47C07" w:rsidRPr="00065812">
        <w:rPr>
          <w:rFonts w:ascii="Arial" w:hAnsi="Arial" w:cs="Arial"/>
          <w:sz w:val="22"/>
          <w:szCs w:val="22"/>
          <w:lang w:val="en-GB"/>
        </w:rPr>
        <w:t>each one characterized by a distinctive high-quality feature.</w:t>
      </w:r>
      <w:r w:rsidR="00B510C1" w:rsidRPr="00065812">
        <w:rPr>
          <w:rFonts w:ascii="Arial" w:hAnsi="Arial" w:cs="Arial"/>
          <w:sz w:val="22"/>
          <w:szCs w:val="22"/>
          <w:lang w:val="en-GB"/>
        </w:rPr>
        <w:t xml:space="preserve"> </w:t>
      </w:r>
      <w:r w:rsidR="00F47C07" w:rsidRPr="00065812">
        <w:rPr>
          <w:rFonts w:ascii="Arial" w:hAnsi="Arial" w:cs="Arial"/>
          <w:sz w:val="22"/>
          <w:szCs w:val="22"/>
          <w:lang w:val="en-GB"/>
        </w:rPr>
        <w:t>The</w:t>
      </w:r>
      <w:r w:rsidR="00B510C1" w:rsidRPr="00065812">
        <w:rPr>
          <w:rFonts w:ascii="Arial" w:hAnsi="Arial" w:cs="Arial"/>
          <w:sz w:val="22"/>
          <w:szCs w:val="22"/>
          <w:lang w:val="en-GB"/>
        </w:rPr>
        <w:t xml:space="preserve"> Unique Collection </w:t>
      </w:r>
      <w:r w:rsidR="00F47C07" w:rsidRPr="00065812">
        <w:rPr>
          <w:rFonts w:ascii="Arial" w:hAnsi="Arial" w:cs="Arial"/>
          <w:sz w:val="22"/>
          <w:szCs w:val="22"/>
          <w:lang w:val="en-GB"/>
        </w:rPr>
        <w:t xml:space="preserve">focuses on hand-finished planks – each oiled plank is truly unique, </w:t>
      </w:r>
      <w:r w:rsidR="00F47C07" w:rsidRPr="00065812">
        <w:rPr>
          <w:rFonts w:ascii="Arial" w:hAnsi="Arial" w:cs="Arial"/>
          <w:sz w:val="22"/>
          <w:szCs w:val="22"/>
          <w:lang w:val="en-GB" w:eastAsia="fr-FR"/>
        </w:rPr>
        <w:t>refined by hand scraping, heavy brushing or characterful splits.</w:t>
      </w:r>
      <w:r w:rsidR="00B510C1" w:rsidRPr="00065812">
        <w:rPr>
          <w:rFonts w:ascii="Arial" w:hAnsi="Arial" w:cs="Arial"/>
          <w:sz w:val="22"/>
          <w:szCs w:val="22"/>
          <w:lang w:val="en-GB"/>
        </w:rPr>
        <w:t xml:space="preserve"> </w:t>
      </w:r>
      <w:r w:rsidR="00F47C07" w:rsidRPr="00065812">
        <w:rPr>
          <w:rFonts w:ascii="Arial" w:hAnsi="Arial" w:cs="Arial"/>
          <w:sz w:val="22"/>
          <w:szCs w:val="22"/>
          <w:lang w:val="en-GB"/>
        </w:rPr>
        <w:t xml:space="preserve">The </w:t>
      </w:r>
      <w:r w:rsidR="00B510C1" w:rsidRPr="00065812">
        <w:rPr>
          <w:rFonts w:ascii="Arial" w:hAnsi="Arial" w:cs="Arial"/>
          <w:sz w:val="22"/>
          <w:szCs w:val="22"/>
          <w:lang w:val="en-GB"/>
        </w:rPr>
        <w:t>Estate Collection</w:t>
      </w:r>
      <w:r w:rsidR="00F47C07" w:rsidRPr="00065812">
        <w:rPr>
          <w:rFonts w:ascii="Arial" w:hAnsi="Arial" w:cs="Arial"/>
          <w:sz w:val="22"/>
          <w:szCs w:val="22"/>
          <w:lang w:val="en-GB"/>
        </w:rPr>
        <w:t xml:space="preserve"> reinterprets the popular herringbone and chevron </w:t>
      </w:r>
      <w:r w:rsidR="00F47C07" w:rsidRPr="00065812">
        <w:rPr>
          <w:rFonts w:ascii="Arial" w:hAnsi="Arial" w:cs="Arial"/>
          <w:sz w:val="22"/>
          <w:szCs w:val="22"/>
          <w:lang w:val="en-GB"/>
        </w:rPr>
        <w:lastRenderedPageBreak/>
        <w:t>laying patterns.</w:t>
      </w:r>
      <w:r w:rsidR="00DF5BBA" w:rsidRPr="00065812">
        <w:rPr>
          <w:rFonts w:ascii="Arial" w:hAnsi="Arial" w:cs="Arial"/>
          <w:sz w:val="22"/>
          <w:szCs w:val="22"/>
          <w:lang w:val="en-GB"/>
        </w:rPr>
        <w:t xml:space="preserve"> </w:t>
      </w:r>
      <w:r w:rsidR="00F47C07" w:rsidRPr="00065812">
        <w:rPr>
          <w:rFonts w:ascii="Arial" w:hAnsi="Arial" w:cs="Arial"/>
          <w:sz w:val="22"/>
          <w:szCs w:val="22"/>
          <w:lang w:val="en-GB"/>
        </w:rPr>
        <w:t>The natural quality of the real wood in all lines is clearly emphasised thanks to consistently brushed and precisely structured surfaces</w:t>
      </w:r>
      <w:r w:rsidR="00DF5BBA" w:rsidRPr="00065812">
        <w:rPr>
          <w:rFonts w:ascii="Arial" w:hAnsi="Arial" w:cs="Arial"/>
          <w:sz w:val="22"/>
          <w:szCs w:val="22"/>
          <w:lang w:val="en-GB"/>
        </w:rPr>
        <w:t xml:space="preserve">. </w:t>
      </w:r>
      <w:r w:rsidR="00065812" w:rsidRPr="00065812">
        <w:rPr>
          <w:rFonts w:ascii="Arial" w:hAnsi="Arial" w:cs="Arial"/>
          <w:sz w:val="22"/>
          <w:szCs w:val="22"/>
          <w:lang w:val="en-GB"/>
        </w:rPr>
        <w:t>At the same time, the 14 mm construction with a practical symmetrical structure ensures high load-bearing capaci</w:t>
      </w:r>
      <w:r w:rsidR="00065812">
        <w:rPr>
          <w:rFonts w:ascii="Arial" w:hAnsi="Arial" w:cs="Arial"/>
          <w:sz w:val="22"/>
          <w:szCs w:val="22"/>
          <w:lang w:val="en-GB"/>
        </w:rPr>
        <w:t>ty and stability when installed</w:t>
      </w:r>
      <w:r w:rsidR="00A20CBC" w:rsidRPr="00065812">
        <w:rPr>
          <w:rFonts w:ascii="Arial" w:hAnsi="Arial" w:cs="Arial"/>
          <w:sz w:val="22"/>
          <w:szCs w:val="22"/>
          <w:lang w:val="en-GB"/>
        </w:rPr>
        <w:t xml:space="preserve">. </w:t>
      </w:r>
      <w:r w:rsidR="00B510C1" w:rsidRPr="00065812">
        <w:rPr>
          <w:rFonts w:ascii="Arial" w:hAnsi="Arial" w:cs="Arial"/>
          <w:sz w:val="22"/>
          <w:szCs w:val="22"/>
          <w:lang w:val="en-GB"/>
        </w:rPr>
        <w:t xml:space="preserve">Hywood </w:t>
      </w:r>
      <w:r w:rsidR="00065812" w:rsidRPr="00065812">
        <w:rPr>
          <w:rFonts w:ascii="Arial" w:hAnsi="Arial" w:cs="Arial"/>
          <w:sz w:val="22"/>
          <w:szCs w:val="22"/>
          <w:lang w:val="en-GB"/>
        </w:rPr>
        <w:t>is also continuing to grow:</w:t>
      </w:r>
      <w:r w:rsidR="00B510C1" w:rsidRPr="00065812">
        <w:rPr>
          <w:rFonts w:ascii="Arial" w:hAnsi="Arial" w:cs="Arial"/>
          <w:sz w:val="22"/>
          <w:szCs w:val="22"/>
          <w:lang w:val="en-GB"/>
        </w:rPr>
        <w:t xml:space="preserve"> </w:t>
      </w:r>
      <w:r w:rsidR="00065812" w:rsidRPr="00065812">
        <w:rPr>
          <w:rFonts w:ascii="Arial" w:hAnsi="Arial" w:cs="Arial"/>
          <w:sz w:val="22"/>
          <w:szCs w:val="22"/>
          <w:lang w:val="en-GB"/>
        </w:rPr>
        <w:t>Now with</w:t>
      </w:r>
      <w:r w:rsidR="00B510C1" w:rsidRPr="00065812">
        <w:rPr>
          <w:rFonts w:ascii="Arial" w:hAnsi="Arial" w:cs="Arial"/>
          <w:sz w:val="22"/>
          <w:szCs w:val="22"/>
          <w:lang w:val="en-GB"/>
        </w:rPr>
        <w:t xml:space="preserve"> 66</w:t>
      </w:r>
      <w:r w:rsidR="00065812" w:rsidRPr="00065812">
        <w:rPr>
          <w:rFonts w:ascii="Arial" w:hAnsi="Arial" w:cs="Arial"/>
          <w:sz w:val="22"/>
          <w:szCs w:val="22"/>
          <w:lang w:val="en-GB"/>
        </w:rPr>
        <w:t xml:space="preserve"> real wood designs and the new Olio and Evo performance surfaces too, the range, which stands for maximum durability, is focusing on additional performance improvements</w:t>
      </w:r>
      <w:r w:rsidR="00B510C1" w:rsidRPr="00065812">
        <w:rPr>
          <w:rFonts w:ascii="Arial" w:hAnsi="Arial" w:cs="Arial"/>
          <w:sz w:val="22"/>
          <w:szCs w:val="22"/>
          <w:lang w:val="en-GB"/>
        </w:rPr>
        <w:t>.</w:t>
      </w:r>
      <w:r w:rsidR="00065812">
        <w:rPr>
          <w:rFonts w:ascii="Arial" w:hAnsi="Arial" w:cs="Arial"/>
          <w:sz w:val="22"/>
          <w:szCs w:val="22"/>
          <w:lang w:val="en-GB"/>
        </w:rPr>
        <w:t xml:space="preserve"> </w:t>
      </w:r>
      <w:r w:rsidR="00065812" w:rsidRPr="0074290E">
        <w:rPr>
          <w:rFonts w:ascii="Arial" w:hAnsi="Arial" w:cs="Arial"/>
          <w:sz w:val="22"/>
          <w:szCs w:val="22"/>
          <w:lang w:val="en-GB"/>
        </w:rPr>
        <w:t>Ter Hürne is presenting two brand new Hywood multi-strip designs at the trade fair,</w:t>
      </w:r>
      <w:r w:rsidR="00DF5BBA" w:rsidRPr="0074290E">
        <w:rPr>
          <w:rFonts w:ascii="Arial" w:hAnsi="Arial" w:cs="Arial"/>
          <w:sz w:val="22"/>
          <w:szCs w:val="22"/>
          <w:lang w:val="en-GB"/>
        </w:rPr>
        <w:t xml:space="preserve"> </w:t>
      </w:r>
      <w:r w:rsidR="0074290E" w:rsidRPr="0074290E">
        <w:rPr>
          <w:rFonts w:ascii="Arial" w:hAnsi="Arial" w:cs="Arial"/>
          <w:sz w:val="22"/>
          <w:szCs w:val="22"/>
          <w:lang w:val="en-GB"/>
        </w:rPr>
        <w:t xml:space="preserve">which will generate strong sales incentives thanks to </w:t>
      </w:r>
      <w:r w:rsidR="0074290E">
        <w:rPr>
          <w:rFonts w:ascii="Arial" w:hAnsi="Arial" w:cs="Arial"/>
          <w:sz w:val="22"/>
          <w:szCs w:val="22"/>
          <w:lang w:val="en-GB"/>
        </w:rPr>
        <w:t>attractive conditions</w:t>
      </w:r>
      <w:r w:rsidR="009A09B2" w:rsidRPr="0074290E">
        <w:rPr>
          <w:rFonts w:ascii="Arial" w:hAnsi="Arial" w:cs="Arial"/>
          <w:sz w:val="22"/>
          <w:szCs w:val="22"/>
          <w:lang w:val="en-GB"/>
        </w:rPr>
        <w:t>.</w:t>
      </w:r>
    </w:p>
    <w:p w14:paraId="5533D559" w14:textId="399DC3D3" w:rsidR="00473ABB" w:rsidRPr="000C5053" w:rsidRDefault="00FB5584" w:rsidP="005A3119">
      <w:pPr>
        <w:spacing w:line="360" w:lineRule="auto"/>
        <w:jc w:val="both"/>
        <w:rPr>
          <w:rFonts w:ascii="Arial" w:hAnsi="Arial" w:cs="Arial"/>
          <w:b/>
          <w:bCs/>
          <w:lang w:val="en-GB"/>
        </w:rPr>
      </w:pPr>
      <w:r w:rsidRPr="000C5053">
        <w:rPr>
          <w:rFonts w:ascii="Arial" w:hAnsi="Arial" w:cs="Arial"/>
          <w:b/>
          <w:bCs/>
          <w:lang w:val="en-GB"/>
        </w:rPr>
        <w:t xml:space="preserve">Divisio </w:t>
      </w:r>
      <w:r w:rsidR="000C5053" w:rsidRPr="000C5053">
        <w:rPr>
          <w:rFonts w:ascii="Arial" w:hAnsi="Arial" w:cs="Arial"/>
          <w:b/>
          <w:bCs/>
          <w:lang w:val="en-GB"/>
        </w:rPr>
        <w:t>Room Divide</w:t>
      </w:r>
      <w:r w:rsidRPr="000C5053">
        <w:rPr>
          <w:rFonts w:ascii="Arial" w:hAnsi="Arial" w:cs="Arial"/>
          <w:b/>
          <w:bCs/>
          <w:lang w:val="en-GB"/>
        </w:rPr>
        <w:t>r</w:t>
      </w:r>
      <w:r w:rsidR="00195E73" w:rsidRPr="000C5053">
        <w:rPr>
          <w:rFonts w:ascii="Arial" w:hAnsi="Arial" w:cs="Arial"/>
          <w:b/>
          <w:bCs/>
          <w:lang w:val="en-GB"/>
        </w:rPr>
        <w:t xml:space="preserve">: </w:t>
      </w:r>
      <w:r w:rsidR="000C5053" w:rsidRPr="000C5053">
        <w:rPr>
          <w:rFonts w:ascii="Arial" w:hAnsi="Arial" w:cs="Arial"/>
          <w:b/>
          <w:bCs/>
          <w:lang w:val="en-GB"/>
        </w:rPr>
        <w:t>dividing is</w:t>
      </w:r>
      <w:r w:rsidR="000C5053">
        <w:rPr>
          <w:rFonts w:ascii="Arial" w:hAnsi="Arial" w:cs="Arial"/>
          <w:b/>
          <w:bCs/>
          <w:lang w:val="en-GB"/>
        </w:rPr>
        <w:t xml:space="preserve"> t</w:t>
      </w:r>
      <w:r w:rsidR="000C5053" w:rsidRPr="000C5053">
        <w:rPr>
          <w:rFonts w:ascii="Arial" w:hAnsi="Arial" w:cs="Arial"/>
          <w:b/>
          <w:bCs/>
          <w:lang w:val="en-GB"/>
        </w:rPr>
        <w:t>he new creativity</w:t>
      </w:r>
    </w:p>
    <w:p w14:paraId="66271FB5" w14:textId="1F529FD5" w:rsidR="00172278" w:rsidRPr="00172278" w:rsidRDefault="00512A90" w:rsidP="00172278">
      <w:pPr>
        <w:pStyle w:val="StandardWeb"/>
        <w:spacing w:line="360" w:lineRule="auto"/>
        <w:jc w:val="both"/>
        <w:rPr>
          <w:rFonts w:ascii="Arial" w:hAnsi="Arial" w:cs="Arial"/>
          <w:sz w:val="22"/>
          <w:szCs w:val="22"/>
          <w:lang w:val="en-GB" w:eastAsia="fr-FR"/>
        </w:rPr>
      </w:pPr>
      <w:r w:rsidRPr="00172278">
        <w:rPr>
          <w:rFonts w:ascii="Arial" w:hAnsi="Arial" w:cs="Arial"/>
          <w:sz w:val="22"/>
          <w:szCs w:val="22"/>
          <w:lang w:val="en-GB"/>
        </w:rPr>
        <w:t>The m</w:t>
      </w:r>
      <w:r w:rsidR="000C5053" w:rsidRPr="00172278">
        <w:rPr>
          <w:rFonts w:ascii="Arial" w:hAnsi="Arial" w:cs="Arial"/>
          <w:sz w:val="22"/>
          <w:szCs w:val="22"/>
          <w:lang w:val="en-GB"/>
        </w:rPr>
        <w:t xml:space="preserve">any developments in society and in the housing market require new approaches and solutions. Living space in Germany is becoming scarcer and more expensive, investment in new construction is declining, </w:t>
      </w:r>
      <w:r w:rsidR="00BD3796" w:rsidRPr="00172278">
        <w:rPr>
          <w:rFonts w:ascii="Arial" w:hAnsi="Arial" w:cs="Arial"/>
          <w:sz w:val="22"/>
          <w:szCs w:val="22"/>
          <w:lang w:val="en-GB"/>
        </w:rPr>
        <w:t>and renovation</w:t>
      </w:r>
      <w:r w:rsidR="000C5053" w:rsidRPr="00172278">
        <w:rPr>
          <w:rFonts w:ascii="Arial" w:hAnsi="Arial" w:cs="Arial"/>
          <w:sz w:val="22"/>
          <w:szCs w:val="22"/>
          <w:lang w:val="en-GB"/>
        </w:rPr>
        <w:t xml:space="preserve"> of old buildings and interior layout adjustments are becoming more and more important</w:t>
      </w:r>
      <w:r w:rsidR="00E8649F" w:rsidRPr="00172278">
        <w:rPr>
          <w:rFonts w:ascii="Arial" w:hAnsi="Arial" w:cs="Arial"/>
          <w:sz w:val="22"/>
          <w:szCs w:val="22"/>
          <w:lang w:val="en-GB"/>
        </w:rPr>
        <w:t>.</w:t>
      </w:r>
      <w:r w:rsidR="009A09B2" w:rsidRPr="00172278">
        <w:rPr>
          <w:rFonts w:ascii="Arial" w:hAnsi="Arial" w:cs="Arial"/>
          <w:sz w:val="22"/>
          <w:szCs w:val="22"/>
          <w:lang w:val="en-GB"/>
        </w:rPr>
        <w:t xml:space="preserve"> </w:t>
      </w:r>
      <w:r w:rsidR="00E8649F" w:rsidRPr="00172278">
        <w:rPr>
          <w:rFonts w:ascii="Arial" w:hAnsi="Arial" w:cs="Arial"/>
          <w:sz w:val="22"/>
          <w:szCs w:val="22"/>
          <w:lang w:val="en-GB"/>
        </w:rPr>
        <w:t>Flexible working practices are changing the way we live:</w:t>
      </w:r>
      <w:r w:rsidR="006A60C7" w:rsidRPr="00172278">
        <w:rPr>
          <w:rFonts w:ascii="Arial" w:hAnsi="Arial" w:cs="Arial"/>
          <w:sz w:val="22"/>
          <w:szCs w:val="22"/>
          <w:lang w:val="en-GB"/>
        </w:rPr>
        <w:t xml:space="preserve"> </w:t>
      </w:r>
      <w:r w:rsidR="00E8649F" w:rsidRPr="00172278">
        <w:rPr>
          <w:rFonts w:ascii="Arial" w:hAnsi="Arial" w:cs="Arial"/>
          <w:sz w:val="22"/>
          <w:szCs w:val="22"/>
          <w:lang w:val="en-GB"/>
        </w:rPr>
        <w:t>multifunctional spaces and co-living concepts are becoming more prevalent.</w:t>
      </w:r>
      <w:r w:rsidR="006A60C7" w:rsidRPr="00172278">
        <w:rPr>
          <w:rFonts w:ascii="Arial" w:hAnsi="Arial" w:cs="Arial"/>
          <w:sz w:val="22"/>
          <w:szCs w:val="22"/>
          <w:lang w:val="en-GB"/>
        </w:rPr>
        <w:t xml:space="preserve"> </w:t>
      </w:r>
      <w:r w:rsidRPr="00172278">
        <w:rPr>
          <w:rFonts w:ascii="Arial" w:hAnsi="Arial" w:cs="Arial"/>
          <w:sz w:val="22"/>
          <w:szCs w:val="22"/>
          <w:lang w:val="en-GB"/>
        </w:rPr>
        <w:t>According to the statistics, everyone’s life circumstances change every eight to ten years and so living environments today must be increasingly adaptable</w:t>
      </w:r>
      <w:r w:rsidR="009A09B2" w:rsidRPr="00172278">
        <w:rPr>
          <w:rFonts w:ascii="Arial" w:hAnsi="Arial" w:cs="Arial"/>
          <w:sz w:val="22"/>
          <w:szCs w:val="22"/>
          <w:lang w:val="en-GB"/>
        </w:rPr>
        <w:t>.</w:t>
      </w:r>
      <w:r w:rsidR="005B0DB8" w:rsidRPr="00172278">
        <w:rPr>
          <w:rFonts w:ascii="Arial" w:hAnsi="Arial" w:cs="Arial"/>
          <w:sz w:val="22"/>
          <w:szCs w:val="22"/>
          <w:lang w:val="en-GB"/>
        </w:rPr>
        <w:t xml:space="preserve"> </w:t>
      </w:r>
      <w:r w:rsidRPr="00172278">
        <w:rPr>
          <w:rFonts w:ascii="Arial" w:hAnsi="Arial" w:cs="Arial"/>
          <w:sz w:val="22"/>
          <w:szCs w:val="22"/>
          <w:lang w:val="en-GB"/>
        </w:rPr>
        <w:t>That is why spaces now need to be designed differently: flexible and modular for different uses, functional and efficient with clearly defined areas for living, working and privacy. This is exactly where Divisio come in. The new room divider system by ter Hürne is based on a w</w:t>
      </w:r>
      <w:r w:rsidR="00C91229" w:rsidRPr="00172278">
        <w:rPr>
          <w:rFonts w:ascii="Arial" w:hAnsi="Arial" w:cs="Arial"/>
          <w:sz w:val="22"/>
          <w:szCs w:val="22"/>
          <w:lang w:val="en-GB"/>
        </w:rPr>
        <w:t xml:space="preserve">ell thought out modular principle with two slat </w:t>
      </w:r>
      <w:r w:rsidR="00BD3796" w:rsidRPr="00172278">
        <w:rPr>
          <w:rFonts w:ascii="Arial" w:hAnsi="Arial" w:cs="Arial"/>
          <w:sz w:val="22"/>
          <w:szCs w:val="22"/>
          <w:lang w:val="en-GB"/>
        </w:rPr>
        <w:t>shapes, which</w:t>
      </w:r>
      <w:r w:rsidR="00C91229" w:rsidRPr="00172278">
        <w:rPr>
          <w:rFonts w:ascii="Arial" w:hAnsi="Arial" w:cs="Arial"/>
          <w:sz w:val="22"/>
          <w:szCs w:val="22"/>
          <w:lang w:val="en-GB"/>
        </w:rPr>
        <w:t xml:space="preserve"> enable flexible and stylish solutions</w:t>
      </w:r>
      <w:r w:rsidR="009A09B2" w:rsidRPr="00172278">
        <w:rPr>
          <w:rFonts w:ascii="Arial" w:hAnsi="Arial" w:cs="Arial"/>
          <w:sz w:val="22"/>
          <w:szCs w:val="22"/>
          <w:lang w:val="en-GB"/>
        </w:rPr>
        <w:t xml:space="preserve">. </w:t>
      </w:r>
      <w:r w:rsidR="00C91229" w:rsidRPr="00172278">
        <w:rPr>
          <w:rFonts w:ascii="Arial" w:hAnsi="Arial" w:cs="Arial"/>
          <w:sz w:val="22"/>
          <w:szCs w:val="22"/>
          <w:lang w:val="en-GB"/>
        </w:rPr>
        <w:t xml:space="preserve">Choose from </w:t>
      </w:r>
      <w:r w:rsidR="009A09B2" w:rsidRPr="00172278">
        <w:rPr>
          <w:rFonts w:ascii="Arial" w:hAnsi="Arial" w:cs="Arial"/>
          <w:sz w:val="22"/>
          <w:szCs w:val="22"/>
          <w:lang w:val="en-GB"/>
        </w:rPr>
        <w:t>CubiQ</w:t>
      </w:r>
      <w:r w:rsidR="00C91229" w:rsidRPr="00172278">
        <w:rPr>
          <w:rFonts w:ascii="Arial" w:hAnsi="Arial" w:cs="Arial"/>
          <w:sz w:val="22"/>
          <w:szCs w:val="22"/>
          <w:lang w:val="en-GB"/>
        </w:rPr>
        <w:t xml:space="preserve"> with clear linear contours and </w:t>
      </w:r>
      <w:r w:rsidR="009A09B2" w:rsidRPr="00172278">
        <w:rPr>
          <w:rFonts w:ascii="Arial" w:hAnsi="Arial" w:cs="Arial"/>
          <w:sz w:val="22"/>
          <w:szCs w:val="22"/>
          <w:lang w:val="en-GB"/>
        </w:rPr>
        <w:t xml:space="preserve">Ovalon </w:t>
      </w:r>
      <w:r w:rsidR="00C91229" w:rsidRPr="00172278">
        <w:rPr>
          <w:rFonts w:ascii="Arial" w:hAnsi="Arial" w:cs="Arial"/>
          <w:sz w:val="22"/>
          <w:szCs w:val="22"/>
          <w:lang w:val="en-GB"/>
        </w:rPr>
        <w:t xml:space="preserve">with flowing, harmonious lines. </w:t>
      </w:r>
      <w:r w:rsidR="00C91229" w:rsidRPr="00172278">
        <w:rPr>
          <w:rFonts w:ascii="Arial" w:hAnsi="Arial" w:cs="Arial"/>
          <w:sz w:val="22"/>
          <w:szCs w:val="22"/>
          <w:lang w:val="en-GB" w:eastAsia="fr-FR"/>
        </w:rPr>
        <w:t xml:space="preserve">Both slat designs feature a </w:t>
      </w:r>
      <w:r w:rsidR="00BD3796" w:rsidRPr="00172278">
        <w:rPr>
          <w:rFonts w:ascii="Arial" w:hAnsi="Arial" w:cs="Arial"/>
          <w:sz w:val="22"/>
          <w:szCs w:val="22"/>
          <w:lang w:val="en-GB" w:eastAsia="fr-FR"/>
        </w:rPr>
        <w:t>high quality</w:t>
      </w:r>
      <w:r w:rsidR="00C91229" w:rsidRPr="00172278">
        <w:rPr>
          <w:rFonts w:ascii="Arial" w:hAnsi="Arial" w:cs="Arial"/>
          <w:sz w:val="22"/>
          <w:szCs w:val="22"/>
          <w:lang w:val="en-GB" w:eastAsia="fr-FR"/>
        </w:rPr>
        <w:t>, sturdy construction with an aluminium core. The three timelessly elegant colour worlds – natural oiled, real wood veneer Oak New York, d</w:t>
      </w:r>
      <w:r w:rsidR="00172278" w:rsidRPr="00172278">
        <w:rPr>
          <w:rFonts w:ascii="Arial" w:hAnsi="Arial" w:cs="Arial"/>
          <w:sz w:val="22"/>
          <w:szCs w:val="22"/>
          <w:lang w:val="en-GB" w:eastAsia="fr-FR"/>
        </w:rPr>
        <w:t>e</w:t>
      </w:r>
      <w:r w:rsidR="00C91229" w:rsidRPr="00172278">
        <w:rPr>
          <w:rFonts w:ascii="Arial" w:hAnsi="Arial" w:cs="Arial"/>
          <w:sz w:val="22"/>
          <w:szCs w:val="22"/>
          <w:lang w:val="en-GB" w:eastAsia="fr-FR"/>
        </w:rPr>
        <w:t>cor</w:t>
      </w:r>
      <w:r w:rsidR="00172278" w:rsidRPr="00172278">
        <w:rPr>
          <w:rFonts w:ascii="Arial" w:hAnsi="Arial" w:cs="Arial"/>
          <w:sz w:val="22"/>
          <w:szCs w:val="22"/>
          <w:lang w:val="en-GB" w:eastAsia="fr-FR"/>
        </w:rPr>
        <w:t>s</w:t>
      </w:r>
      <w:r w:rsidR="00C91229" w:rsidRPr="00172278">
        <w:rPr>
          <w:rFonts w:ascii="Arial" w:hAnsi="Arial" w:cs="Arial"/>
          <w:sz w:val="22"/>
          <w:szCs w:val="22"/>
          <w:lang w:val="en-GB" w:eastAsia="fr-FR"/>
        </w:rPr>
        <w:t xml:space="preserve"> </w:t>
      </w:r>
      <w:r w:rsidR="00172278" w:rsidRPr="00172278">
        <w:rPr>
          <w:rFonts w:ascii="Arial" w:hAnsi="Arial" w:cs="Arial"/>
          <w:sz w:val="22"/>
          <w:szCs w:val="22"/>
          <w:lang w:val="en-GB" w:eastAsia="fr-FR"/>
        </w:rPr>
        <w:t>u</w:t>
      </w:r>
      <w:r w:rsidR="00C91229" w:rsidRPr="00172278">
        <w:rPr>
          <w:rFonts w:ascii="Arial" w:hAnsi="Arial" w:cs="Arial"/>
          <w:sz w:val="22"/>
          <w:szCs w:val="22"/>
          <w:lang w:val="en-GB" w:eastAsia="fr-FR"/>
        </w:rPr>
        <w:t>ni w</w:t>
      </w:r>
      <w:r w:rsidR="00172278" w:rsidRPr="00172278">
        <w:rPr>
          <w:rFonts w:ascii="Arial" w:hAnsi="Arial" w:cs="Arial"/>
          <w:sz w:val="22"/>
          <w:szCs w:val="22"/>
          <w:lang w:val="en-GB" w:eastAsia="fr-FR"/>
        </w:rPr>
        <w:t>h</w:t>
      </w:r>
      <w:r w:rsidR="00C91229" w:rsidRPr="00172278">
        <w:rPr>
          <w:rFonts w:ascii="Arial" w:hAnsi="Arial" w:cs="Arial"/>
          <w:sz w:val="22"/>
          <w:szCs w:val="22"/>
          <w:lang w:val="en-GB" w:eastAsia="fr-FR"/>
        </w:rPr>
        <w:t>i</w:t>
      </w:r>
      <w:r w:rsidR="00172278" w:rsidRPr="00172278">
        <w:rPr>
          <w:rFonts w:ascii="Arial" w:hAnsi="Arial" w:cs="Arial"/>
          <w:sz w:val="22"/>
          <w:szCs w:val="22"/>
          <w:lang w:val="en-GB" w:eastAsia="fr-FR"/>
        </w:rPr>
        <w:t>te</w:t>
      </w:r>
      <w:r w:rsidR="00C91229" w:rsidRPr="00172278">
        <w:rPr>
          <w:rFonts w:ascii="Arial" w:hAnsi="Arial" w:cs="Arial"/>
          <w:sz w:val="22"/>
          <w:szCs w:val="22"/>
          <w:lang w:val="en-GB" w:eastAsia="fr-FR"/>
        </w:rPr>
        <w:t xml:space="preserve"> Denver</w:t>
      </w:r>
      <w:r w:rsidR="002E127A" w:rsidRPr="00172278">
        <w:rPr>
          <w:rFonts w:ascii="Arial" w:hAnsi="Arial" w:cs="Arial"/>
          <w:sz w:val="22"/>
          <w:szCs w:val="22"/>
          <w:lang w:val="en-GB"/>
        </w:rPr>
        <w:t xml:space="preserve"> </w:t>
      </w:r>
      <w:r w:rsidR="00172278" w:rsidRPr="00172278">
        <w:rPr>
          <w:rFonts w:ascii="Arial" w:hAnsi="Arial" w:cs="Arial"/>
          <w:sz w:val="22"/>
          <w:szCs w:val="22"/>
          <w:lang w:val="en-GB"/>
        </w:rPr>
        <w:t>a</w:t>
      </w:r>
      <w:r w:rsidR="002E127A" w:rsidRPr="00172278">
        <w:rPr>
          <w:rFonts w:ascii="Arial" w:hAnsi="Arial" w:cs="Arial"/>
          <w:sz w:val="22"/>
          <w:szCs w:val="22"/>
          <w:lang w:val="en-GB"/>
        </w:rPr>
        <w:t xml:space="preserve">nd </w:t>
      </w:r>
      <w:r w:rsidR="00172278" w:rsidRPr="00172278">
        <w:rPr>
          <w:rFonts w:ascii="Arial" w:hAnsi="Arial" w:cs="Arial"/>
          <w:sz w:val="22"/>
          <w:szCs w:val="22"/>
          <w:lang w:val="en-GB"/>
        </w:rPr>
        <w:t>u</w:t>
      </w:r>
      <w:r w:rsidR="002E127A" w:rsidRPr="00172278">
        <w:rPr>
          <w:rFonts w:ascii="Arial" w:hAnsi="Arial" w:cs="Arial"/>
          <w:sz w:val="22"/>
          <w:szCs w:val="22"/>
          <w:lang w:val="en-GB"/>
        </w:rPr>
        <w:t xml:space="preserve">ni </w:t>
      </w:r>
      <w:r w:rsidR="00172278" w:rsidRPr="00172278">
        <w:rPr>
          <w:rFonts w:ascii="Arial" w:hAnsi="Arial" w:cs="Arial"/>
          <w:sz w:val="22"/>
          <w:szCs w:val="22"/>
          <w:lang w:val="en-GB"/>
        </w:rPr>
        <w:t>black</w:t>
      </w:r>
      <w:r w:rsidR="002E127A" w:rsidRPr="00172278">
        <w:rPr>
          <w:rFonts w:ascii="Arial" w:hAnsi="Arial" w:cs="Arial"/>
          <w:sz w:val="22"/>
          <w:szCs w:val="22"/>
          <w:lang w:val="en-GB"/>
        </w:rPr>
        <w:t xml:space="preserve"> Chicago </w:t>
      </w:r>
      <w:r w:rsidR="00172278" w:rsidRPr="00172278">
        <w:rPr>
          <w:rFonts w:ascii="Arial" w:hAnsi="Arial" w:cs="Arial"/>
          <w:sz w:val="22"/>
          <w:szCs w:val="22"/>
          <w:lang w:val="en-GB"/>
        </w:rPr>
        <w:t>make</w:t>
      </w:r>
      <w:r w:rsidR="002E127A" w:rsidRPr="00172278">
        <w:rPr>
          <w:rFonts w:ascii="Arial" w:hAnsi="Arial" w:cs="Arial"/>
          <w:sz w:val="22"/>
          <w:szCs w:val="22"/>
          <w:lang w:val="en-GB"/>
        </w:rPr>
        <w:t xml:space="preserve"> Divisio </w:t>
      </w:r>
      <w:r w:rsidR="00172278" w:rsidRPr="00172278">
        <w:rPr>
          <w:rFonts w:ascii="Arial" w:hAnsi="Arial" w:cs="Arial"/>
          <w:sz w:val="22"/>
          <w:szCs w:val="22"/>
          <w:lang w:val="en-GB"/>
        </w:rPr>
        <w:t>the ideal solution for every interior. Matching mounting strips</w:t>
      </w:r>
      <w:r w:rsidR="009A09B2" w:rsidRPr="00172278">
        <w:rPr>
          <w:rFonts w:ascii="Arial" w:hAnsi="Arial" w:cs="Arial"/>
          <w:sz w:val="22"/>
          <w:szCs w:val="22"/>
          <w:lang w:val="en-GB"/>
        </w:rPr>
        <w:t xml:space="preserve"> </w:t>
      </w:r>
      <w:r w:rsidR="00172278" w:rsidRPr="00172278">
        <w:rPr>
          <w:rFonts w:ascii="Arial" w:hAnsi="Arial" w:cs="Arial"/>
          <w:sz w:val="22"/>
          <w:szCs w:val="22"/>
          <w:lang w:val="en-GB"/>
        </w:rPr>
        <w:t xml:space="preserve">and a </w:t>
      </w:r>
      <w:r w:rsidR="00BD3796" w:rsidRPr="00172278">
        <w:rPr>
          <w:rFonts w:ascii="Arial" w:hAnsi="Arial" w:cs="Arial"/>
          <w:sz w:val="22"/>
          <w:szCs w:val="22"/>
          <w:lang w:val="en-GB"/>
        </w:rPr>
        <w:t>universal</w:t>
      </w:r>
      <w:r w:rsidR="00172278" w:rsidRPr="00172278">
        <w:rPr>
          <w:rFonts w:ascii="Arial" w:hAnsi="Arial" w:cs="Arial"/>
          <w:sz w:val="22"/>
          <w:szCs w:val="22"/>
          <w:lang w:val="en-GB"/>
        </w:rPr>
        <w:t xml:space="preserve"> connection system join all the slat elements together with technical precision and allow individual rotation</w:t>
      </w:r>
      <w:r w:rsidR="005B0DB8" w:rsidRPr="00172278">
        <w:rPr>
          <w:rFonts w:ascii="Arial" w:hAnsi="Arial" w:cs="Arial"/>
          <w:sz w:val="22"/>
          <w:szCs w:val="22"/>
          <w:lang w:val="en-GB"/>
        </w:rPr>
        <w:t xml:space="preserve">. </w:t>
      </w:r>
      <w:r w:rsidR="00172278" w:rsidRPr="00172278">
        <w:rPr>
          <w:rFonts w:ascii="Arial" w:hAnsi="Arial" w:cs="Arial"/>
          <w:sz w:val="22"/>
          <w:szCs w:val="22"/>
          <w:lang w:val="en-GB" w:eastAsia="fr-FR"/>
        </w:rPr>
        <w:t>This provides specialist retailers with a product range that offers additional sales opportunities, appeals to new target groups and strengthens their position in the local market – above all through early introduction.</w:t>
      </w:r>
      <w:r w:rsidR="009A09B2" w:rsidRPr="00172278">
        <w:rPr>
          <w:rFonts w:ascii="Arial" w:hAnsi="Arial" w:cs="Arial"/>
          <w:sz w:val="22"/>
          <w:szCs w:val="22"/>
          <w:lang w:val="en-GB"/>
        </w:rPr>
        <w:t xml:space="preserve"> </w:t>
      </w:r>
      <w:r w:rsidR="00172278" w:rsidRPr="00172278">
        <w:rPr>
          <w:rFonts w:ascii="Arial" w:hAnsi="Arial" w:cs="Arial"/>
          <w:sz w:val="22"/>
          <w:szCs w:val="22"/>
          <w:lang w:val="en-GB" w:eastAsia="fr-FR"/>
        </w:rPr>
        <w:t xml:space="preserve">At the same time, Divisio room dividers highlight the </w:t>
      </w:r>
      <w:r w:rsidR="00166FD5">
        <w:rPr>
          <w:rFonts w:ascii="Arial" w:hAnsi="Arial" w:cs="Arial"/>
          <w:sz w:val="22"/>
          <w:szCs w:val="22"/>
          <w:lang w:val="en-GB" w:eastAsia="fr-FR"/>
        </w:rPr>
        <w:t>capacity</w:t>
      </w:r>
      <w:r w:rsidR="00172278" w:rsidRPr="00172278">
        <w:rPr>
          <w:rFonts w:ascii="Arial" w:hAnsi="Arial" w:cs="Arial"/>
          <w:sz w:val="22"/>
          <w:szCs w:val="22"/>
          <w:lang w:val="en-GB" w:eastAsia="fr-FR"/>
        </w:rPr>
        <w:t xml:space="preserve"> to create complete room designs from a single s</w:t>
      </w:r>
      <w:r w:rsidR="00172278">
        <w:rPr>
          <w:rFonts w:ascii="Arial" w:hAnsi="Arial" w:cs="Arial"/>
          <w:sz w:val="22"/>
          <w:szCs w:val="22"/>
          <w:lang w:val="en-GB" w:eastAsia="fr-FR"/>
        </w:rPr>
        <w:t>upplier</w:t>
      </w:r>
      <w:r w:rsidR="00172278" w:rsidRPr="00172278">
        <w:rPr>
          <w:rFonts w:ascii="Arial" w:hAnsi="Arial" w:cs="Arial"/>
          <w:sz w:val="22"/>
          <w:szCs w:val="22"/>
          <w:lang w:val="en-GB" w:eastAsia="fr-FR"/>
        </w:rPr>
        <w:t>.</w:t>
      </w:r>
    </w:p>
    <w:p w14:paraId="07D90130" w14:textId="46306193" w:rsidR="00C47A55" w:rsidRPr="00D463CF" w:rsidRDefault="00A20CBC" w:rsidP="005A3119">
      <w:pPr>
        <w:spacing w:line="360" w:lineRule="auto"/>
        <w:jc w:val="both"/>
        <w:rPr>
          <w:rFonts w:ascii="Arial" w:hAnsi="Arial" w:cs="Arial"/>
          <w:b/>
          <w:bCs/>
          <w:lang w:val="en-GB"/>
        </w:rPr>
      </w:pPr>
      <w:r w:rsidRPr="00D463CF">
        <w:rPr>
          <w:rFonts w:ascii="Arial" w:hAnsi="Arial" w:cs="Arial"/>
          <w:b/>
          <w:bCs/>
          <w:lang w:val="en-GB"/>
        </w:rPr>
        <w:t xml:space="preserve">ter Hürne </w:t>
      </w:r>
      <w:r w:rsidR="00166FD5" w:rsidRPr="00D463CF">
        <w:rPr>
          <w:rFonts w:ascii="Arial" w:hAnsi="Arial" w:cs="Arial"/>
          <w:b/>
          <w:bCs/>
          <w:lang w:val="en-GB"/>
        </w:rPr>
        <w:t>at</w:t>
      </w:r>
      <w:r w:rsidRPr="00D463CF">
        <w:rPr>
          <w:rFonts w:ascii="Arial" w:hAnsi="Arial" w:cs="Arial"/>
          <w:b/>
          <w:bCs/>
          <w:lang w:val="en-GB"/>
        </w:rPr>
        <w:t xml:space="preserve"> Domotex 2026 in Hannover | Hall 21, Stand </w:t>
      </w:r>
      <w:r w:rsidR="00490B93">
        <w:rPr>
          <w:rFonts w:ascii="Arial" w:hAnsi="Arial" w:cs="Arial"/>
          <w:b/>
          <w:bCs/>
          <w:lang w:val="en-GB"/>
        </w:rPr>
        <w:t>F</w:t>
      </w:r>
      <w:r w:rsidRPr="00D463CF">
        <w:rPr>
          <w:rFonts w:ascii="Arial" w:hAnsi="Arial" w:cs="Arial"/>
          <w:b/>
          <w:bCs/>
          <w:lang w:val="en-GB"/>
        </w:rPr>
        <w:t>53</w:t>
      </w:r>
    </w:p>
    <w:p w14:paraId="7F1473F5" w14:textId="69F57F28" w:rsidR="00C47A55" w:rsidRDefault="00C47A55" w:rsidP="005A3119">
      <w:pPr>
        <w:spacing w:line="360" w:lineRule="auto"/>
        <w:jc w:val="both"/>
        <w:rPr>
          <w:rFonts w:ascii="Arial" w:hAnsi="Arial" w:cs="Arial"/>
        </w:rPr>
      </w:pPr>
      <w:r w:rsidRPr="00C47A55">
        <w:rPr>
          <w:rFonts w:ascii="Arial" w:hAnsi="Arial" w:cs="Arial"/>
          <w:noProof/>
          <w:lang w:val="fr-FR" w:eastAsia="fr-FR"/>
        </w:rPr>
        <w:lastRenderedPageBreak/>
        <w:drawing>
          <wp:inline distT="0" distB="0" distL="0" distR="0" wp14:anchorId="0A1C0291" wp14:editId="602FAEF9">
            <wp:extent cx="4339708" cy="2695575"/>
            <wp:effectExtent l="0" t="0" r="3810" b="0"/>
            <wp:docPr id="1677304966" name="Grafik 1" descr="Ein Bild, das Im Haus, Boden, Inneneinrichtung,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04966" name="Grafik 1" descr="Ein Bild, das Im Haus, Boden, Inneneinrichtung, Wand enthält.&#10;&#10;KI-generierte Inhalte können fehlerhaft sein."/>
                    <pic:cNvPicPr/>
                  </pic:nvPicPr>
                  <pic:blipFill rotWithShape="1">
                    <a:blip r:embed="rId7"/>
                    <a:srcRect t="5769"/>
                    <a:stretch>
                      <a:fillRect/>
                    </a:stretch>
                  </pic:blipFill>
                  <pic:spPr bwMode="auto">
                    <a:xfrm>
                      <a:off x="0" y="0"/>
                      <a:ext cx="4363762" cy="2710516"/>
                    </a:xfrm>
                    <a:prstGeom prst="rect">
                      <a:avLst/>
                    </a:prstGeom>
                    <a:ln>
                      <a:noFill/>
                    </a:ln>
                    <a:extLst>
                      <a:ext uri="{53640926-AAD7-44D8-BBD7-CCE9431645EC}">
                        <a14:shadowObscured xmlns:a14="http://schemas.microsoft.com/office/drawing/2010/main"/>
                      </a:ext>
                    </a:extLst>
                  </pic:spPr>
                </pic:pic>
              </a:graphicData>
            </a:graphic>
          </wp:inline>
        </w:drawing>
      </w:r>
    </w:p>
    <w:p w14:paraId="67813367" w14:textId="73598A83" w:rsidR="00C47A55" w:rsidRPr="00D463CF" w:rsidRDefault="00ED727E" w:rsidP="00ED727E">
      <w:pPr>
        <w:spacing w:line="360" w:lineRule="auto"/>
        <w:rPr>
          <w:rFonts w:ascii="Arial" w:hAnsi="Arial" w:cs="Arial"/>
          <w:i/>
          <w:iCs/>
          <w:lang w:val="en-GB"/>
        </w:rPr>
      </w:pPr>
      <w:r w:rsidRPr="00D463CF">
        <w:rPr>
          <w:rFonts w:ascii="Arial" w:hAnsi="Arial" w:cs="Arial"/>
          <w:i/>
          <w:iCs/>
          <w:lang w:val="en-GB"/>
        </w:rPr>
        <w:t>Trendy, extra</w:t>
      </w:r>
      <w:r w:rsidR="00D463CF" w:rsidRPr="00D463CF">
        <w:rPr>
          <w:rFonts w:ascii="Arial" w:hAnsi="Arial" w:cs="Arial"/>
          <w:i/>
          <w:iCs/>
          <w:lang w:val="en-GB"/>
        </w:rPr>
        <w:t xml:space="preserve"> </w:t>
      </w:r>
      <w:r w:rsidRPr="00D463CF">
        <w:rPr>
          <w:rFonts w:ascii="Arial" w:hAnsi="Arial" w:cs="Arial"/>
          <w:i/>
          <w:iCs/>
          <w:lang w:val="en-GB"/>
        </w:rPr>
        <w:t xml:space="preserve">matt </w:t>
      </w:r>
      <w:r w:rsidR="00D463CF" w:rsidRPr="00D463CF">
        <w:rPr>
          <w:rFonts w:ascii="Arial" w:hAnsi="Arial" w:cs="Arial"/>
          <w:i/>
          <w:iCs/>
          <w:lang w:val="en-GB"/>
        </w:rPr>
        <w:t>a</w:t>
      </w:r>
      <w:r w:rsidRPr="00D463CF">
        <w:rPr>
          <w:rFonts w:ascii="Arial" w:hAnsi="Arial" w:cs="Arial"/>
          <w:i/>
          <w:iCs/>
          <w:lang w:val="en-GB"/>
        </w:rPr>
        <w:t xml:space="preserve">nd </w:t>
      </w:r>
      <w:r w:rsidR="00D463CF">
        <w:rPr>
          <w:rFonts w:ascii="Arial" w:hAnsi="Arial" w:cs="Arial"/>
          <w:i/>
          <w:iCs/>
          <w:lang w:val="en-GB"/>
        </w:rPr>
        <w:t>triple natural oil finish</w:t>
      </w:r>
      <w:r w:rsidRPr="00D463CF">
        <w:rPr>
          <w:rFonts w:ascii="Arial" w:hAnsi="Arial" w:cs="Arial"/>
          <w:i/>
          <w:iCs/>
          <w:lang w:val="en-GB"/>
        </w:rPr>
        <w:t xml:space="preserve">: </w:t>
      </w:r>
      <w:r w:rsidR="00C47A55" w:rsidRPr="00D463CF">
        <w:rPr>
          <w:rFonts w:ascii="Arial" w:hAnsi="Arial" w:cs="Arial"/>
          <w:i/>
          <w:iCs/>
          <w:lang w:val="en-GB"/>
        </w:rPr>
        <w:t>ter Hürne Hywood</w:t>
      </w:r>
      <w:r w:rsidRPr="00D463CF">
        <w:rPr>
          <w:rFonts w:ascii="Arial" w:hAnsi="Arial" w:cs="Arial"/>
          <w:i/>
          <w:iCs/>
          <w:lang w:val="en-GB"/>
        </w:rPr>
        <w:t xml:space="preserve">, </w:t>
      </w:r>
      <w:r w:rsidR="00D463CF">
        <w:rPr>
          <w:rFonts w:ascii="Arial" w:hAnsi="Arial" w:cs="Arial"/>
          <w:i/>
          <w:iCs/>
          <w:lang w:val="en-GB"/>
        </w:rPr>
        <w:t>Oak</w:t>
      </w:r>
      <w:r w:rsidR="00C47A55" w:rsidRPr="00D463CF">
        <w:rPr>
          <w:rFonts w:ascii="Arial" w:hAnsi="Arial" w:cs="Arial"/>
          <w:i/>
          <w:iCs/>
          <w:lang w:val="en-GB"/>
        </w:rPr>
        <w:t xml:space="preserve"> Acadia </w:t>
      </w:r>
      <w:r w:rsidR="00D463CF">
        <w:rPr>
          <w:rFonts w:ascii="Arial" w:hAnsi="Arial" w:cs="Arial"/>
          <w:i/>
          <w:iCs/>
          <w:lang w:val="en-GB"/>
        </w:rPr>
        <w:t>in the</w:t>
      </w:r>
      <w:r w:rsidR="00C47A55" w:rsidRPr="00D463CF">
        <w:rPr>
          <w:rFonts w:ascii="Arial" w:hAnsi="Arial" w:cs="Arial"/>
          <w:i/>
          <w:iCs/>
          <w:lang w:val="en-GB"/>
        </w:rPr>
        <w:t xml:space="preserve"> Herringbone Collection</w:t>
      </w:r>
    </w:p>
    <w:p w14:paraId="55D7BBAD" w14:textId="77777777" w:rsidR="00C47A55" w:rsidRPr="00D463CF" w:rsidRDefault="00C47A55" w:rsidP="00C47A55">
      <w:pPr>
        <w:spacing w:line="360" w:lineRule="auto"/>
        <w:jc w:val="both"/>
        <w:rPr>
          <w:rFonts w:ascii="Arial" w:hAnsi="Arial" w:cs="Arial"/>
          <w:lang w:val="en-GB"/>
        </w:rPr>
      </w:pPr>
    </w:p>
    <w:p w14:paraId="3A9C02DA" w14:textId="69428F19" w:rsidR="00C47A55" w:rsidRDefault="00C47A55" w:rsidP="00C47A55">
      <w:pPr>
        <w:spacing w:line="360" w:lineRule="auto"/>
        <w:jc w:val="both"/>
        <w:rPr>
          <w:rFonts w:ascii="Arial" w:hAnsi="Arial" w:cs="Arial"/>
        </w:rPr>
      </w:pPr>
      <w:r w:rsidRPr="00C47A55">
        <w:rPr>
          <w:rFonts w:ascii="Arial" w:hAnsi="Arial" w:cs="Arial"/>
          <w:noProof/>
          <w:lang w:val="fr-FR" w:eastAsia="fr-FR"/>
        </w:rPr>
        <w:drawing>
          <wp:inline distT="0" distB="0" distL="0" distR="0" wp14:anchorId="39789C42" wp14:editId="5B87451F">
            <wp:extent cx="4276725" cy="2987860"/>
            <wp:effectExtent l="0" t="0" r="0" b="3175"/>
            <wp:docPr id="1734086933" name="Grafik 1" descr="Ein Bild, das Im Haus, Wand, Inneneinrichtung, Fußbo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086933" name="Grafik 1" descr="Ein Bild, das Im Haus, Wand, Inneneinrichtung, Fußboden enthält.&#10;&#10;KI-generierte Inhalte können fehlerhaft sein."/>
                    <pic:cNvPicPr/>
                  </pic:nvPicPr>
                  <pic:blipFill>
                    <a:blip r:embed="rId8"/>
                    <a:stretch>
                      <a:fillRect/>
                    </a:stretch>
                  </pic:blipFill>
                  <pic:spPr>
                    <a:xfrm>
                      <a:off x="0" y="0"/>
                      <a:ext cx="4293517" cy="2999592"/>
                    </a:xfrm>
                    <a:prstGeom prst="rect">
                      <a:avLst/>
                    </a:prstGeom>
                  </pic:spPr>
                </pic:pic>
              </a:graphicData>
            </a:graphic>
          </wp:inline>
        </w:drawing>
      </w:r>
    </w:p>
    <w:p w14:paraId="794DBB93" w14:textId="25EAB602" w:rsidR="00A03718" w:rsidRPr="00CE5280" w:rsidRDefault="00CE5280" w:rsidP="00ED727E">
      <w:pPr>
        <w:spacing w:line="360" w:lineRule="auto"/>
        <w:rPr>
          <w:rFonts w:ascii="Arial" w:hAnsi="Arial" w:cs="Arial"/>
          <w:i/>
          <w:iCs/>
          <w:lang w:val="en-GB"/>
        </w:rPr>
      </w:pPr>
      <w:r>
        <w:rPr>
          <w:rFonts w:ascii="Arial" w:hAnsi="Arial" w:cs="Arial"/>
          <w:i/>
          <w:iCs/>
          <w:lang w:val="en-GB"/>
        </w:rPr>
        <w:t>Enhanced</w:t>
      </w:r>
      <w:r w:rsidRPr="00CE5280">
        <w:rPr>
          <w:rFonts w:ascii="Arial" w:hAnsi="Arial" w:cs="Arial"/>
          <w:i/>
          <w:iCs/>
          <w:lang w:val="en-GB"/>
        </w:rPr>
        <w:t xml:space="preserve"> splits</w:t>
      </w:r>
      <w:r w:rsidR="006F6F15" w:rsidRPr="00CE5280">
        <w:rPr>
          <w:rFonts w:ascii="Arial" w:hAnsi="Arial" w:cs="Arial"/>
          <w:i/>
          <w:iCs/>
          <w:lang w:val="en-GB"/>
        </w:rPr>
        <w:t xml:space="preserve">, </w:t>
      </w:r>
      <w:r w:rsidRPr="00CE5280">
        <w:rPr>
          <w:rFonts w:ascii="Arial" w:hAnsi="Arial" w:cs="Arial"/>
          <w:i/>
          <w:iCs/>
          <w:lang w:val="en-GB"/>
        </w:rPr>
        <w:t>smoked</w:t>
      </w:r>
      <w:r w:rsidR="006F6F15" w:rsidRPr="00CE5280">
        <w:rPr>
          <w:rFonts w:ascii="Arial" w:hAnsi="Arial" w:cs="Arial"/>
          <w:i/>
          <w:iCs/>
          <w:lang w:val="en-GB"/>
        </w:rPr>
        <w:t xml:space="preserve">, </w:t>
      </w:r>
      <w:r w:rsidRPr="00CE5280">
        <w:rPr>
          <w:rFonts w:ascii="Arial" w:hAnsi="Arial" w:cs="Arial"/>
          <w:i/>
          <w:iCs/>
          <w:lang w:val="en-GB"/>
        </w:rPr>
        <w:t>h</w:t>
      </w:r>
      <w:r w:rsidR="005B0549">
        <w:rPr>
          <w:rFonts w:ascii="Arial" w:hAnsi="Arial" w:cs="Arial"/>
          <w:i/>
          <w:iCs/>
          <w:lang w:val="en-GB"/>
        </w:rPr>
        <w:t>ard brushed</w:t>
      </w:r>
      <w:r w:rsidR="006F6F15" w:rsidRPr="00CE5280">
        <w:rPr>
          <w:rFonts w:ascii="Arial" w:hAnsi="Arial" w:cs="Arial"/>
          <w:i/>
          <w:iCs/>
          <w:lang w:val="en-GB"/>
        </w:rPr>
        <w:t xml:space="preserve">: </w:t>
      </w:r>
      <w:r w:rsidR="00C47A55" w:rsidRPr="00CE5280">
        <w:rPr>
          <w:rFonts w:ascii="Arial" w:hAnsi="Arial" w:cs="Arial"/>
          <w:i/>
          <w:iCs/>
          <w:lang w:val="en-GB"/>
        </w:rPr>
        <w:t xml:space="preserve">ter Hürne Naturholz </w:t>
      </w:r>
      <w:r w:rsidR="005B0549">
        <w:rPr>
          <w:rFonts w:ascii="Arial" w:hAnsi="Arial" w:cs="Arial"/>
          <w:i/>
          <w:iCs/>
          <w:lang w:val="en-GB"/>
        </w:rPr>
        <w:t>parque</w:t>
      </w:r>
      <w:r w:rsidR="00C47A55" w:rsidRPr="00CE5280">
        <w:rPr>
          <w:rFonts w:ascii="Arial" w:hAnsi="Arial" w:cs="Arial"/>
          <w:i/>
          <w:iCs/>
          <w:lang w:val="en-GB"/>
        </w:rPr>
        <w:t>t</w:t>
      </w:r>
      <w:r w:rsidR="006F6F15" w:rsidRPr="00CE5280">
        <w:rPr>
          <w:rFonts w:ascii="Arial" w:hAnsi="Arial" w:cs="Arial"/>
          <w:i/>
          <w:iCs/>
          <w:lang w:val="en-GB"/>
        </w:rPr>
        <w:t xml:space="preserve">, </w:t>
      </w:r>
      <w:r w:rsidR="005B0549">
        <w:rPr>
          <w:rFonts w:ascii="Arial" w:hAnsi="Arial" w:cs="Arial"/>
          <w:i/>
          <w:iCs/>
          <w:lang w:val="en-GB"/>
        </w:rPr>
        <w:t>Oak</w:t>
      </w:r>
      <w:r w:rsidR="00C47A55" w:rsidRPr="00CE5280">
        <w:rPr>
          <w:rFonts w:ascii="Arial" w:hAnsi="Arial" w:cs="Arial"/>
          <w:i/>
          <w:iCs/>
          <w:lang w:val="en-GB"/>
        </w:rPr>
        <w:t xml:space="preserve"> Capitol Hill </w:t>
      </w:r>
      <w:r w:rsidR="005B0549">
        <w:rPr>
          <w:rFonts w:ascii="Arial" w:hAnsi="Arial" w:cs="Arial"/>
          <w:i/>
          <w:iCs/>
          <w:lang w:val="en-GB"/>
        </w:rPr>
        <w:t xml:space="preserve">in the </w:t>
      </w:r>
      <w:r w:rsidR="00C47A55" w:rsidRPr="00CE5280">
        <w:rPr>
          <w:rFonts w:ascii="Arial" w:hAnsi="Arial" w:cs="Arial"/>
          <w:i/>
          <w:iCs/>
          <w:lang w:val="en-GB"/>
        </w:rPr>
        <w:t xml:space="preserve"> Unique Collection</w:t>
      </w:r>
    </w:p>
    <w:p w14:paraId="21815B9E" w14:textId="77777777" w:rsidR="006F6F15" w:rsidRPr="00CE5280" w:rsidRDefault="006F6F15">
      <w:pPr>
        <w:rPr>
          <w:rFonts w:ascii="Arial" w:eastAsia="Times New Roman" w:hAnsi="Arial" w:cs="Arial"/>
          <w:i/>
          <w:color w:val="808080"/>
          <w:sz w:val="18"/>
          <w:szCs w:val="18"/>
          <w:u w:val="single"/>
          <w:lang w:val="en-GB" w:eastAsia="de-DE"/>
        </w:rPr>
      </w:pPr>
    </w:p>
    <w:p w14:paraId="6C0F74CB" w14:textId="5977651A" w:rsidR="00C47A55" w:rsidRDefault="00C47A55">
      <w:pPr>
        <w:rPr>
          <w:rFonts w:ascii="Arial" w:eastAsia="Times New Roman" w:hAnsi="Arial" w:cs="Arial"/>
          <w:i/>
          <w:color w:val="808080"/>
          <w:sz w:val="18"/>
          <w:szCs w:val="18"/>
          <w:u w:val="single"/>
          <w:lang w:eastAsia="de-DE"/>
        </w:rPr>
      </w:pPr>
      <w:r w:rsidRPr="00C47A55">
        <w:rPr>
          <w:rFonts w:ascii="Arial" w:eastAsia="Times New Roman" w:hAnsi="Arial" w:cs="Arial"/>
          <w:i/>
          <w:noProof/>
          <w:color w:val="808080"/>
          <w:sz w:val="18"/>
          <w:szCs w:val="18"/>
          <w:u w:val="single"/>
          <w:lang w:val="fr-FR" w:eastAsia="fr-FR"/>
        </w:rPr>
        <w:lastRenderedPageBreak/>
        <w:drawing>
          <wp:inline distT="0" distB="0" distL="0" distR="0" wp14:anchorId="546E6C63" wp14:editId="427175C2">
            <wp:extent cx="4483182" cy="2533650"/>
            <wp:effectExtent l="0" t="0" r="0" b="0"/>
            <wp:docPr id="1839545737" name="Grafik 1" descr="Ein Bild, das Im Haus, Inneneinrichtung, Couch,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545737" name="Grafik 1" descr="Ein Bild, das Im Haus, Inneneinrichtung, Couch, Wand enthält.&#10;&#10;KI-generierte Inhalte können fehlerhaft sein."/>
                    <pic:cNvPicPr/>
                  </pic:nvPicPr>
                  <pic:blipFill>
                    <a:blip r:embed="rId9"/>
                    <a:stretch>
                      <a:fillRect/>
                    </a:stretch>
                  </pic:blipFill>
                  <pic:spPr>
                    <a:xfrm>
                      <a:off x="0" y="0"/>
                      <a:ext cx="4501577" cy="2544046"/>
                    </a:xfrm>
                    <a:prstGeom prst="rect">
                      <a:avLst/>
                    </a:prstGeom>
                  </pic:spPr>
                </pic:pic>
              </a:graphicData>
            </a:graphic>
          </wp:inline>
        </w:drawing>
      </w:r>
    </w:p>
    <w:p w14:paraId="62A4648E" w14:textId="23082F81" w:rsidR="00085775" w:rsidRPr="00462774" w:rsidRDefault="00462774" w:rsidP="00C47A55">
      <w:pPr>
        <w:spacing w:line="360" w:lineRule="auto"/>
        <w:jc w:val="both"/>
        <w:rPr>
          <w:rFonts w:ascii="Arial" w:hAnsi="Arial" w:cs="Arial"/>
          <w:i/>
          <w:iCs/>
          <w:lang w:val="en-GB"/>
        </w:rPr>
      </w:pPr>
      <w:r w:rsidRPr="00462774">
        <w:rPr>
          <w:rFonts w:ascii="Arial" w:hAnsi="Arial" w:cs="Arial"/>
          <w:i/>
          <w:iCs/>
          <w:lang w:val="en-GB"/>
        </w:rPr>
        <w:t>Stylishly defined spaces</w:t>
      </w:r>
      <w:r w:rsidR="00ED727E" w:rsidRPr="00462774">
        <w:rPr>
          <w:rFonts w:ascii="Arial" w:hAnsi="Arial" w:cs="Arial"/>
          <w:i/>
          <w:iCs/>
          <w:lang w:val="en-GB"/>
        </w:rPr>
        <w:t xml:space="preserve">: </w:t>
      </w:r>
      <w:r w:rsidRPr="00462774">
        <w:rPr>
          <w:rFonts w:ascii="Arial" w:hAnsi="Arial" w:cs="Arial"/>
          <w:i/>
          <w:iCs/>
          <w:lang w:val="en-GB"/>
        </w:rPr>
        <w:t xml:space="preserve">with the new </w:t>
      </w:r>
      <w:r w:rsidR="00ED727E" w:rsidRPr="00462774">
        <w:rPr>
          <w:rFonts w:ascii="Arial" w:hAnsi="Arial" w:cs="Arial"/>
          <w:i/>
          <w:iCs/>
          <w:lang w:val="en-GB"/>
        </w:rPr>
        <w:t xml:space="preserve">Divisio </w:t>
      </w:r>
      <w:r w:rsidRPr="00462774">
        <w:rPr>
          <w:rFonts w:ascii="Arial" w:hAnsi="Arial" w:cs="Arial"/>
          <w:i/>
          <w:iCs/>
          <w:lang w:val="en-GB"/>
        </w:rPr>
        <w:t>room divider range by</w:t>
      </w:r>
      <w:r w:rsidR="00C47A55" w:rsidRPr="00462774">
        <w:rPr>
          <w:rFonts w:ascii="Arial" w:hAnsi="Arial" w:cs="Arial"/>
          <w:i/>
          <w:iCs/>
          <w:lang w:val="en-GB"/>
        </w:rPr>
        <w:t xml:space="preserve"> ter Hürne</w:t>
      </w:r>
      <w:r w:rsidR="00ED727E" w:rsidRPr="00462774">
        <w:rPr>
          <w:rFonts w:ascii="Arial" w:hAnsi="Arial" w:cs="Arial"/>
          <w:i/>
          <w:iCs/>
          <w:lang w:val="en-GB"/>
        </w:rPr>
        <w:t xml:space="preserve"> </w:t>
      </w:r>
    </w:p>
    <w:p w14:paraId="62F7A1B7" w14:textId="77777777" w:rsidR="00085775" w:rsidRPr="00462774" w:rsidRDefault="00085775" w:rsidP="007D581E">
      <w:pPr>
        <w:spacing w:after="0" w:line="360" w:lineRule="auto"/>
        <w:rPr>
          <w:rFonts w:ascii="Arial" w:eastAsia="Times New Roman" w:hAnsi="Arial" w:cs="Arial"/>
          <w:i/>
          <w:color w:val="808080"/>
          <w:sz w:val="18"/>
          <w:szCs w:val="18"/>
          <w:u w:val="single"/>
          <w:lang w:val="en-GB" w:eastAsia="de-DE"/>
        </w:rPr>
      </w:pPr>
    </w:p>
    <w:p w14:paraId="124AABB4" w14:textId="77777777" w:rsidR="006F6F15" w:rsidRPr="00462774" w:rsidRDefault="006F6F15" w:rsidP="007D581E">
      <w:pPr>
        <w:spacing w:after="0" w:line="360" w:lineRule="auto"/>
        <w:rPr>
          <w:rFonts w:ascii="Arial" w:eastAsia="Times New Roman" w:hAnsi="Arial" w:cs="Arial"/>
          <w:i/>
          <w:color w:val="808080"/>
          <w:sz w:val="18"/>
          <w:szCs w:val="18"/>
          <w:u w:val="single"/>
          <w:lang w:val="en-GB" w:eastAsia="de-DE"/>
        </w:rPr>
      </w:pPr>
    </w:p>
    <w:p w14:paraId="7E52A80C" w14:textId="79D63E4B" w:rsidR="005F6558" w:rsidRPr="00085775" w:rsidRDefault="007C61EB" w:rsidP="007D581E">
      <w:pPr>
        <w:spacing w:after="0" w:line="360" w:lineRule="auto"/>
        <w:rPr>
          <w:rFonts w:ascii="Arial" w:eastAsia="Times New Roman" w:hAnsi="Arial" w:cs="Arial"/>
          <w:b/>
          <w:bCs/>
          <w:i/>
          <w:color w:val="808080"/>
          <w:sz w:val="18"/>
          <w:szCs w:val="18"/>
          <w:lang w:eastAsia="de-DE"/>
        </w:rPr>
      </w:pPr>
      <w:r>
        <w:rPr>
          <w:rFonts w:ascii="Arial" w:eastAsia="Times New Roman" w:hAnsi="Arial" w:cs="Arial"/>
          <w:b/>
          <w:bCs/>
          <w:i/>
          <w:color w:val="808080"/>
          <w:sz w:val="18"/>
          <w:szCs w:val="18"/>
          <w:u w:val="single"/>
          <w:lang w:eastAsia="de-DE"/>
        </w:rPr>
        <w:t>About</w:t>
      </w:r>
      <w:r w:rsidR="005F6558" w:rsidRPr="00085775">
        <w:rPr>
          <w:rFonts w:ascii="Arial" w:eastAsia="Times New Roman" w:hAnsi="Arial" w:cs="Arial"/>
          <w:b/>
          <w:bCs/>
          <w:i/>
          <w:color w:val="808080"/>
          <w:sz w:val="18"/>
          <w:szCs w:val="18"/>
          <w:u w:val="single"/>
          <w:lang w:eastAsia="de-DE"/>
        </w:rPr>
        <w:t xml:space="preserve"> ter Hürne</w:t>
      </w:r>
    </w:p>
    <w:p w14:paraId="2F900070" w14:textId="1BDD0972" w:rsidR="005F6558" w:rsidRPr="00C43C82" w:rsidRDefault="005F3377" w:rsidP="006F6F15">
      <w:pPr>
        <w:spacing w:after="0" w:line="360" w:lineRule="auto"/>
        <w:rPr>
          <w:rFonts w:ascii="Arial" w:eastAsia="Times New Roman" w:hAnsi="Arial" w:cs="Arial"/>
          <w:i/>
          <w:color w:val="0000FF" w:themeColor="hyperlink"/>
          <w:sz w:val="18"/>
          <w:szCs w:val="18"/>
          <w:u w:val="single"/>
          <w:lang w:val="en-GB" w:eastAsia="de-DE"/>
        </w:rPr>
      </w:pPr>
      <w:r w:rsidRPr="004F1F73">
        <w:rPr>
          <w:rFonts w:ascii="Arial" w:hAnsi="Arial" w:cs="Arial"/>
          <w:i/>
          <w:color w:val="808080"/>
          <w:sz w:val="18"/>
          <w:lang w:val="en-GB"/>
        </w:rPr>
        <w:t xml:space="preserve">ter Hürne is one of Europe's leading parquet manufacturers, based in </w:t>
      </w:r>
      <w:proofErr w:type="spellStart"/>
      <w:r w:rsidRPr="004F1F73">
        <w:rPr>
          <w:rFonts w:ascii="Arial" w:hAnsi="Arial" w:cs="Arial"/>
          <w:i/>
          <w:color w:val="808080"/>
          <w:sz w:val="18"/>
          <w:lang w:val="en-GB"/>
        </w:rPr>
        <w:t>Südlohn</w:t>
      </w:r>
      <w:proofErr w:type="spellEnd"/>
      <w:r w:rsidRPr="004F1F73">
        <w:rPr>
          <w:rFonts w:ascii="Arial" w:hAnsi="Arial" w:cs="Arial"/>
          <w:i/>
          <w:color w:val="808080"/>
          <w:sz w:val="18"/>
          <w:lang w:val="en-GB"/>
        </w:rPr>
        <w:t xml:space="preserve"> in </w:t>
      </w:r>
      <w:r>
        <w:rPr>
          <w:rFonts w:ascii="Arial" w:hAnsi="Arial" w:cs="Arial"/>
          <w:i/>
          <w:color w:val="808080"/>
          <w:sz w:val="18"/>
          <w:lang w:val="en-GB"/>
        </w:rPr>
        <w:t>western</w:t>
      </w:r>
      <w:r w:rsidRPr="004F1F73">
        <w:rPr>
          <w:rFonts w:ascii="Arial" w:hAnsi="Arial" w:cs="Arial"/>
          <w:i/>
          <w:color w:val="808080"/>
          <w:sz w:val="18"/>
          <w:lang w:val="en-GB"/>
        </w:rPr>
        <w:t xml:space="preserve"> </w:t>
      </w:r>
      <w:proofErr w:type="spellStart"/>
      <w:r w:rsidRPr="004F1F73">
        <w:rPr>
          <w:rFonts w:ascii="Arial" w:hAnsi="Arial" w:cs="Arial"/>
          <w:i/>
          <w:color w:val="808080"/>
          <w:sz w:val="18"/>
          <w:lang w:val="en-GB"/>
        </w:rPr>
        <w:t>Münsterland</w:t>
      </w:r>
      <w:proofErr w:type="spellEnd"/>
      <w:r w:rsidRPr="004F1F73">
        <w:rPr>
          <w:rFonts w:ascii="Arial" w:hAnsi="Arial" w:cs="Arial"/>
          <w:i/>
          <w:color w:val="808080"/>
          <w:sz w:val="18"/>
          <w:lang w:val="en-GB"/>
        </w:rPr>
        <w:t xml:space="preserve"> (North Rhine-Westphalia). The company was founded in 1959 and is owner-managed in the second generation. ter Hürne produces quality products "Made in Germany" and employs around 300 people at its site</w:t>
      </w:r>
      <w:r w:rsidRPr="004F1F73">
        <w:rPr>
          <w:rFonts w:ascii="Arial" w:eastAsia="Times New Roman" w:hAnsi="Arial" w:cs="Arial"/>
          <w:i/>
          <w:color w:val="808080"/>
          <w:sz w:val="18"/>
          <w:szCs w:val="24"/>
          <w:lang w:val="en-GB" w:eastAsia="zh-CN"/>
        </w:rPr>
        <w:t xml:space="preserve">. </w:t>
      </w:r>
      <w:r w:rsidRPr="004F1F73">
        <w:rPr>
          <w:rFonts w:ascii="Arial" w:hAnsi="Arial" w:cs="Arial"/>
          <w:i/>
          <w:color w:val="808080"/>
          <w:sz w:val="18"/>
          <w:szCs w:val="24"/>
          <w:lang w:val="en-GB"/>
        </w:rPr>
        <w:t>The core of the ter Hürne brand promise is leading healthy living</w:t>
      </w:r>
      <w:r>
        <w:rPr>
          <w:rFonts w:ascii="Arial" w:hAnsi="Arial" w:cs="Arial"/>
          <w:i/>
          <w:color w:val="808080"/>
          <w:sz w:val="18"/>
          <w:szCs w:val="24"/>
          <w:lang w:val="en-GB"/>
        </w:rPr>
        <w:t xml:space="preserve"> environments</w:t>
      </w:r>
      <w:r w:rsidRPr="004F1F73">
        <w:rPr>
          <w:rFonts w:ascii="Arial" w:hAnsi="Arial" w:cs="Arial"/>
          <w:i/>
          <w:color w:val="808080"/>
          <w:sz w:val="18"/>
          <w:szCs w:val="24"/>
          <w:lang w:val="en-GB"/>
        </w:rPr>
        <w:t>, sustainable design and smart functionality</w:t>
      </w:r>
      <w:r>
        <w:rPr>
          <w:rFonts w:ascii="Arial" w:hAnsi="Arial" w:cs="Arial"/>
          <w:i/>
          <w:color w:val="808080"/>
          <w:sz w:val="18"/>
          <w:lang w:val="en-GB"/>
        </w:rPr>
        <w:t>.</w:t>
      </w:r>
      <w:r w:rsidRPr="004F1F73">
        <w:rPr>
          <w:rFonts w:cs="Arial"/>
          <w:i/>
          <w:color w:val="808080"/>
          <w:sz w:val="18"/>
          <w:lang w:val="en-GB"/>
        </w:rPr>
        <w:t xml:space="preserve"> </w:t>
      </w:r>
      <w:r w:rsidRPr="004F1F73">
        <w:rPr>
          <w:rFonts w:ascii="Arial" w:hAnsi="Arial" w:cs="Arial"/>
          <w:i/>
          <w:color w:val="808080"/>
          <w:sz w:val="18"/>
          <w:lang w:val="en-GB"/>
        </w:rPr>
        <w:t>As a wood specialist, ter Hürne focu</w:t>
      </w:r>
      <w:r>
        <w:rPr>
          <w:rFonts w:ascii="Arial" w:hAnsi="Arial" w:cs="Arial"/>
          <w:i/>
          <w:color w:val="808080"/>
          <w:sz w:val="18"/>
          <w:lang w:val="en-GB"/>
        </w:rPr>
        <w:t>s</w:t>
      </w:r>
      <w:r w:rsidRPr="004F1F73">
        <w:rPr>
          <w:rFonts w:ascii="Arial" w:hAnsi="Arial" w:cs="Arial"/>
          <w:i/>
          <w:color w:val="808080"/>
          <w:sz w:val="18"/>
          <w:lang w:val="en-GB"/>
        </w:rPr>
        <w:t>ses on innovative and attractive flooring solutions</w:t>
      </w:r>
      <w:r>
        <w:rPr>
          <w:rFonts w:ascii="Arial" w:hAnsi="Arial" w:cs="Arial"/>
          <w:i/>
          <w:color w:val="808080"/>
          <w:sz w:val="18"/>
          <w:lang w:val="en-GB"/>
        </w:rPr>
        <w:t>,</w:t>
      </w:r>
      <w:r w:rsidRPr="004F1F73">
        <w:rPr>
          <w:rFonts w:ascii="Arial" w:hAnsi="Arial" w:cs="Arial"/>
          <w:i/>
          <w:color w:val="808080"/>
          <w:sz w:val="18"/>
          <w:szCs w:val="18"/>
          <w:lang w:val="en-GB" w:eastAsia="de-DE"/>
        </w:rPr>
        <w:t xml:space="preserve"> </w:t>
      </w:r>
      <w:r>
        <w:rPr>
          <w:rFonts w:ascii="Arial" w:hAnsi="Arial" w:cs="Arial"/>
          <w:i/>
          <w:color w:val="808080"/>
          <w:sz w:val="18"/>
          <w:szCs w:val="18"/>
          <w:lang w:val="en-GB" w:eastAsia="de-DE"/>
        </w:rPr>
        <w:t>and not just with the material wood</w:t>
      </w:r>
      <w:r w:rsidRPr="004F1F73">
        <w:rPr>
          <w:rFonts w:ascii="Arial" w:hAnsi="Arial" w:cs="Arial"/>
          <w:i/>
          <w:color w:val="808080"/>
          <w:sz w:val="18"/>
          <w:szCs w:val="18"/>
          <w:lang w:val="en-GB" w:eastAsia="de-DE"/>
        </w:rPr>
        <w:t xml:space="preserve">. </w:t>
      </w:r>
      <w:r w:rsidRPr="00466C1E">
        <w:rPr>
          <w:rFonts w:ascii="Arial" w:hAnsi="Arial" w:cs="Arial"/>
          <w:i/>
          <w:color w:val="808080"/>
          <w:sz w:val="18"/>
          <w:szCs w:val="18"/>
          <w:lang w:val="en-GB" w:eastAsia="de-DE"/>
        </w:rPr>
        <w:t>The range extends from parquet floors and real wood floors to wood-based functional floors and polymer-based design floors.</w:t>
      </w:r>
      <w:r w:rsidRPr="00466C1E">
        <w:rPr>
          <w:i/>
          <w:iCs/>
          <w:lang w:val="en-GB"/>
        </w:rPr>
        <w:t xml:space="preserve"> </w:t>
      </w:r>
      <w:r w:rsidRPr="00466C1E">
        <w:rPr>
          <w:rFonts w:ascii="Arial" w:hAnsi="Arial" w:cs="Arial"/>
          <w:i/>
          <w:color w:val="808080"/>
          <w:sz w:val="18"/>
          <w:szCs w:val="18"/>
          <w:lang w:val="en-GB" w:eastAsia="de-DE"/>
        </w:rPr>
        <w:t xml:space="preserve">The </w:t>
      </w:r>
      <w:r>
        <w:rPr>
          <w:rFonts w:ascii="Arial" w:hAnsi="Arial" w:cs="Arial"/>
          <w:i/>
          <w:color w:val="808080"/>
          <w:sz w:val="18"/>
          <w:szCs w:val="18"/>
          <w:lang w:val="en-GB" w:eastAsia="de-DE"/>
        </w:rPr>
        <w:t>ter Hürne</w:t>
      </w:r>
      <w:r w:rsidRPr="00466C1E">
        <w:rPr>
          <w:rFonts w:ascii="Arial" w:hAnsi="Arial" w:cs="Arial"/>
          <w:i/>
          <w:color w:val="808080"/>
          <w:sz w:val="18"/>
          <w:szCs w:val="18"/>
          <w:lang w:val="en-GB" w:eastAsia="de-DE"/>
        </w:rPr>
        <w:t xml:space="preserve"> product lines </w:t>
      </w:r>
      <w:proofErr w:type="spellStart"/>
      <w:r>
        <w:rPr>
          <w:rFonts w:ascii="Arial" w:hAnsi="Arial" w:cs="Arial"/>
          <w:i/>
          <w:color w:val="808080"/>
          <w:sz w:val="18"/>
          <w:szCs w:val="18"/>
          <w:lang w:val="en-GB" w:eastAsia="de-DE"/>
        </w:rPr>
        <w:t>Naturholz</w:t>
      </w:r>
      <w:proofErr w:type="spellEnd"/>
      <w:r w:rsidRPr="00466C1E">
        <w:rPr>
          <w:rFonts w:ascii="Arial" w:hAnsi="Arial" w:cs="Arial"/>
          <w:i/>
          <w:color w:val="808080"/>
          <w:sz w:val="18"/>
          <w:szCs w:val="18"/>
          <w:lang w:val="en-GB" w:eastAsia="de-DE"/>
        </w:rPr>
        <w:t xml:space="preserve"> </w:t>
      </w:r>
      <w:r w:rsidR="00D54D30">
        <w:rPr>
          <w:rFonts w:ascii="Arial" w:hAnsi="Arial" w:cs="Arial"/>
          <w:i/>
          <w:color w:val="808080"/>
          <w:sz w:val="18"/>
          <w:szCs w:val="18"/>
          <w:lang w:val="en-GB" w:eastAsia="de-DE"/>
        </w:rPr>
        <w:t>p</w:t>
      </w:r>
      <w:r w:rsidRPr="00466C1E">
        <w:rPr>
          <w:rFonts w:ascii="Arial" w:hAnsi="Arial" w:cs="Arial"/>
          <w:i/>
          <w:color w:val="808080"/>
          <w:sz w:val="18"/>
          <w:szCs w:val="18"/>
          <w:lang w:val="en-GB" w:eastAsia="de-DE"/>
        </w:rPr>
        <w:t>arquet, the real wood hybrid floor Hywood, the water-resistant wood-based floor Dureco, Soya design vinyl floors or the healthy desi</w:t>
      </w:r>
      <w:r>
        <w:rPr>
          <w:rFonts w:ascii="Arial" w:hAnsi="Arial" w:cs="Arial"/>
          <w:i/>
          <w:color w:val="808080"/>
          <w:sz w:val="18"/>
          <w:szCs w:val="18"/>
          <w:lang w:val="en-GB" w:eastAsia="de-DE"/>
        </w:rPr>
        <w:t>gn floor Avatara set standards i</w:t>
      </w:r>
      <w:r w:rsidRPr="00466C1E">
        <w:rPr>
          <w:rFonts w:ascii="Arial" w:hAnsi="Arial" w:cs="Arial"/>
          <w:i/>
          <w:color w:val="808080"/>
          <w:sz w:val="18"/>
          <w:szCs w:val="18"/>
          <w:lang w:val="en-GB" w:eastAsia="de-DE"/>
        </w:rPr>
        <w:t>n the market in their respective flooring categories</w:t>
      </w:r>
      <w:r>
        <w:rPr>
          <w:rFonts w:ascii="Arial" w:hAnsi="Arial" w:cs="Arial"/>
          <w:i/>
          <w:color w:val="808080"/>
          <w:sz w:val="18"/>
          <w:szCs w:val="18"/>
          <w:lang w:val="en-GB" w:eastAsia="de-DE"/>
        </w:rPr>
        <w:t>.</w:t>
      </w:r>
      <w:r w:rsidRPr="005721A1">
        <w:rPr>
          <w:rFonts w:ascii="Arial" w:eastAsia="Times New Roman" w:hAnsi="Arial" w:cs="Arial"/>
          <w:i/>
          <w:color w:val="808080"/>
          <w:sz w:val="18"/>
          <w:szCs w:val="18"/>
          <w:lang w:val="en-GB" w:eastAsia="de-DE"/>
        </w:rPr>
        <w:t xml:space="preserve"> The innovative SilentDesign acoustic panel</w:t>
      </w:r>
      <w:r>
        <w:rPr>
          <w:rFonts w:ascii="Arial" w:eastAsia="Times New Roman" w:hAnsi="Arial" w:cs="Arial"/>
          <w:i/>
          <w:color w:val="808080"/>
          <w:sz w:val="18"/>
          <w:szCs w:val="18"/>
          <w:lang w:val="en-GB" w:eastAsia="de-DE"/>
        </w:rPr>
        <w:t>,</w:t>
      </w:r>
      <w:r w:rsidRPr="005721A1">
        <w:rPr>
          <w:rFonts w:ascii="Arial" w:eastAsia="Times New Roman" w:hAnsi="Arial" w:cs="Arial"/>
          <w:i/>
          <w:color w:val="808080"/>
          <w:sz w:val="18"/>
          <w:szCs w:val="18"/>
          <w:lang w:val="en-GB" w:eastAsia="de-DE"/>
        </w:rPr>
        <w:t xml:space="preserve"> UniqueDesign panel </w:t>
      </w:r>
      <w:r w:rsidR="00355AC6">
        <w:rPr>
          <w:rFonts w:ascii="Arial" w:eastAsia="Times New Roman" w:hAnsi="Arial" w:cs="Arial"/>
          <w:i/>
          <w:color w:val="808080"/>
          <w:sz w:val="18"/>
          <w:szCs w:val="18"/>
          <w:lang w:val="en-GB" w:eastAsia="de-DE"/>
        </w:rPr>
        <w:t>and Divisio</w:t>
      </w:r>
      <w:r>
        <w:rPr>
          <w:rFonts w:ascii="Arial" w:eastAsia="Times New Roman" w:hAnsi="Arial" w:cs="Arial"/>
          <w:i/>
          <w:color w:val="808080"/>
          <w:sz w:val="18"/>
          <w:szCs w:val="18"/>
          <w:lang w:val="en-GB" w:eastAsia="de-DE"/>
        </w:rPr>
        <w:t xml:space="preserve"> room divider ranges</w:t>
      </w:r>
      <w:r w:rsidRPr="005721A1">
        <w:rPr>
          <w:rFonts w:ascii="Arial" w:eastAsia="Times New Roman" w:hAnsi="Arial" w:cs="Arial"/>
          <w:i/>
          <w:color w:val="808080"/>
          <w:sz w:val="18"/>
          <w:szCs w:val="18"/>
          <w:lang w:val="en-GB" w:eastAsia="de-DE"/>
        </w:rPr>
        <w:t xml:space="preserve"> complete ter </w:t>
      </w:r>
      <w:proofErr w:type="spellStart"/>
      <w:r w:rsidRPr="005721A1">
        <w:rPr>
          <w:rFonts w:ascii="Arial" w:eastAsia="Times New Roman" w:hAnsi="Arial" w:cs="Arial"/>
          <w:i/>
          <w:color w:val="808080"/>
          <w:sz w:val="18"/>
          <w:szCs w:val="18"/>
          <w:lang w:val="en-GB" w:eastAsia="de-DE"/>
        </w:rPr>
        <w:t>Hürne's</w:t>
      </w:r>
      <w:proofErr w:type="spellEnd"/>
      <w:r>
        <w:rPr>
          <w:rFonts w:ascii="Arial" w:eastAsia="Times New Roman" w:hAnsi="Arial" w:cs="Arial"/>
          <w:i/>
          <w:color w:val="808080"/>
          <w:sz w:val="18"/>
          <w:szCs w:val="18"/>
          <w:lang w:val="en-GB" w:eastAsia="de-DE"/>
        </w:rPr>
        <w:t xml:space="preserve"> </w:t>
      </w:r>
      <w:r w:rsidRPr="005721A1">
        <w:rPr>
          <w:rFonts w:ascii="Arial" w:eastAsia="Times New Roman" w:hAnsi="Arial" w:cs="Arial"/>
          <w:i/>
          <w:color w:val="808080"/>
          <w:sz w:val="18"/>
          <w:szCs w:val="18"/>
          <w:lang w:val="en-GB" w:eastAsia="de-DE"/>
        </w:rPr>
        <w:t>leading</w:t>
      </w:r>
      <w:r>
        <w:rPr>
          <w:rFonts w:ascii="Arial" w:eastAsia="Times New Roman" w:hAnsi="Arial" w:cs="Arial"/>
          <w:i/>
          <w:color w:val="808080"/>
          <w:sz w:val="18"/>
          <w:szCs w:val="18"/>
          <w:lang w:val="en-GB" w:eastAsia="de-DE"/>
        </w:rPr>
        <w:t>,</w:t>
      </w:r>
      <w:r w:rsidRPr="005721A1">
        <w:rPr>
          <w:rFonts w:ascii="Arial" w:eastAsia="Times New Roman" w:hAnsi="Arial" w:cs="Arial"/>
          <w:i/>
          <w:color w:val="808080"/>
          <w:sz w:val="18"/>
          <w:szCs w:val="18"/>
          <w:lang w:val="en-GB" w:eastAsia="de-DE"/>
        </w:rPr>
        <w:t xml:space="preserve"> </w:t>
      </w:r>
      <w:r>
        <w:rPr>
          <w:rFonts w:ascii="Arial" w:eastAsia="Times New Roman" w:hAnsi="Arial" w:cs="Arial"/>
          <w:i/>
          <w:color w:val="808080"/>
          <w:sz w:val="18"/>
          <w:szCs w:val="18"/>
          <w:lang w:val="en-GB" w:eastAsia="de-DE"/>
        </w:rPr>
        <w:t xml:space="preserve">system-based </w:t>
      </w:r>
      <w:r w:rsidRPr="005721A1">
        <w:rPr>
          <w:rFonts w:ascii="Arial" w:eastAsia="Times New Roman" w:hAnsi="Arial" w:cs="Arial"/>
          <w:i/>
          <w:color w:val="808080"/>
          <w:sz w:val="18"/>
          <w:szCs w:val="18"/>
          <w:lang w:val="en-GB" w:eastAsia="de-DE"/>
        </w:rPr>
        <w:t>range of</w:t>
      </w:r>
      <w:r>
        <w:rPr>
          <w:rFonts w:ascii="Arial" w:eastAsia="Times New Roman" w:hAnsi="Arial" w:cs="Arial"/>
          <w:i/>
          <w:color w:val="808080"/>
          <w:sz w:val="18"/>
          <w:szCs w:val="18"/>
          <w:lang w:val="en-GB" w:eastAsia="de-DE"/>
        </w:rPr>
        <w:t xml:space="preserve"> floors, walls and ceilings.</w:t>
      </w:r>
      <w:r w:rsidRPr="00DD293E">
        <w:rPr>
          <w:rFonts w:ascii="Arial" w:eastAsia="Times New Roman" w:hAnsi="Arial" w:cs="Arial"/>
          <w:i/>
          <w:color w:val="808080"/>
          <w:sz w:val="18"/>
          <w:szCs w:val="18"/>
          <w:lang w:val="en-GB" w:eastAsia="de-DE"/>
        </w:rPr>
        <w:br/>
      </w:r>
      <w:r w:rsidR="00085775" w:rsidRPr="005F3377">
        <w:rPr>
          <w:rFonts w:ascii="Arial" w:eastAsia="Times New Roman" w:hAnsi="Arial" w:cs="Arial"/>
          <w:i/>
          <w:color w:val="808080"/>
          <w:sz w:val="18"/>
          <w:szCs w:val="18"/>
          <w:lang w:val="en-GB" w:eastAsia="de-DE"/>
        </w:rPr>
        <w:t>.</w:t>
      </w:r>
      <w:r w:rsidR="00F93D9A" w:rsidRPr="005F3377">
        <w:rPr>
          <w:rFonts w:ascii="Arial" w:eastAsia="Times New Roman" w:hAnsi="Arial" w:cs="Arial"/>
          <w:i/>
          <w:color w:val="808080"/>
          <w:sz w:val="18"/>
          <w:szCs w:val="18"/>
          <w:lang w:val="en-GB" w:eastAsia="de-DE"/>
        </w:rPr>
        <w:t xml:space="preserve"> </w:t>
      </w:r>
      <w:r w:rsidR="005F6558" w:rsidRPr="005F3377">
        <w:rPr>
          <w:rFonts w:ascii="Arial" w:eastAsia="Times New Roman" w:hAnsi="Arial" w:cs="Arial"/>
          <w:i/>
          <w:color w:val="808080"/>
          <w:sz w:val="18"/>
          <w:szCs w:val="18"/>
          <w:lang w:val="en-GB" w:eastAsia="de-DE"/>
        </w:rPr>
        <w:br/>
        <w:t xml:space="preserve"> </w:t>
      </w:r>
      <w:hyperlink r:id="rId10" w:history="1">
        <w:r w:rsidR="005F6558" w:rsidRPr="00C43C82">
          <w:rPr>
            <w:rFonts w:ascii="Arial" w:eastAsia="Times New Roman" w:hAnsi="Arial" w:cs="Arial"/>
            <w:i/>
            <w:color w:val="0000FF" w:themeColor="hyperlink"/>
            <w:sz w:val="18"/>
            <w:szCs w:val="18"/>
            <w:u w:val="single"/>
            <w:lang w:val="en-GB" w:eastAsia="de-DE"/>
          </w:rPr>
          <w:t>www.terhuerne.com</w:t>
        </w:r>
      </w:hyperlink>
    </w:p>
    <w:p w14:paraId="426D877A" w14:textId="77777777" w:rsidR="005F6558" w:rsidRPr="00C43C82" w:rsidRDefault="005F6558" w:rsidP="007D581E">
      <w:pPr>
        <w:spacing w:after="0" w:line="360" w:lineRule="auto"/>
        <w:jc w:val="both"/>
        <w:rPr>
          <w:rFonts w:ascii="Arial" w:eastAsia="Times New Roman" w:hAnsi="Arial" w:cs="Arial"/>
          <w:i/>
          <w:sz w:val="18"/>
          <w:szCs w:val="18"/>
          <w:lang w:val="en-GB" w:eastAsia="de-DE"/>
        </w:rPr>
      </w:pPr>
    </w:p>
    <w:p w14:paraId="7EF33566" w14:textId="65B0D936" w:rsidR="005F6558" w:rsidRPr="00C43C82" w:rsidRDefault="005F6558" w:rsidP="007D581E">
      <w:pPr>
        <w:spacing w:after="0" w:line="360" w:lineRule="auto"/>
        <w:rPr>
          <w:rFonts w:ascii="Arial" w:eastAsia="Times New Roman" w:hAnsi="Arial" w:cs="Arial"/>
          <w:sz w:val="18"/>
          <w:szCs w:val="18"/>
          <w:lang w:val="en-GB" w:eastAsia="de-DE"/>
        </w:rPr>
      </w:pPr>
    </w:p>
    <w:p w14:paraId="1786DD79" w14:textId="5C543A83" w:rsidR="00A95097" w:rsidRPr="004D3C7F" w:rsidRDefault="00A95097" w:rsidP="00A95097">
      <w:pPr>
        <w:spacing w:line="288" w:lineRule="auto"/>
        <w:ind w:left="7088" w:right="-3260"/>
        <w:rPr>
          <w:rFonts w:ascii="Arial" w:eastAsia="Times New Roman" w:hAnsi="Arial" w:cs="Arial"/>
          <w:color w:val="000000"/>
          <w:sz w:val="18"/>
          <w:szCs w:val="18"/>
          <w:lang w:val="en-US" w:eastAsia="de-DE"/>
        </w:rPr>
      </w:pPr>
      <w:r w:rsidRPr="004D3C7F">
        <w:rPr>
          <w:rFonts w:ascii="Arial" w:eastAsia="Times New Roman" w:hAnsi="Arial" w:cs="ArialMT"/>
          <w:noProof/>
          <w:sz w:val="20"/>
          <w:szCs w:val="18"/>
          <w:lang w:val="fr-FR" w:eastAsia="fr-FR"/>
        </w:rPr>
        <w:drawing>
          <wp:anchor distT="0" distB="0" distL="114300" distR="114300" simplePos="0" relativeHeight="251669504" behindDoc="1" locked="0" layoutInCell="1" allowOverlap="1" wp14:anchorId="7D01B31C" wp14:editId="45412FDC">
            <wp:simplePos x="0" y="0"/>
            <wp:positionH relativeFrom="column">
              <wp:posOffset>-577215</wp:posOffset>
            </wp:positionH>
            <wp:positionV relativeFrom="paragraph">
              <wp:posOffset>-152400</wp:posOffset>
            </wp:positionV>
            <wp:extent cx="7560945" cy="1616710"/>
            <wp:effectExtent l="0" t="0" r="1905" b="2540"/>
            <wp:wrapNone/>
            <wp:docPr id="5" name="Grafik 5" descr="U:\KM\Grafik\Kom-Projekte\PR\Kontaktfeld_Pressemitteilungen\Kontaktfeld_PR_Mitteilungen_210x45_D_201635_v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KM\Grafik\Kom-Projekte\PR\Kontaktfeld_Pressemitteilungen\Kontaktfeld_PR_Mitteilungen_210x45_D_201635_v1b.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60945" cy="1616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3C7F">
        <w:rPr>
          <w:rFonts w:ascii="Arial" w:eastAsia="Times New Roman" w:hAnsi="Arial" w:cs="Arial"/>
          <w:b/>
          <w:color w:val="000000"/>
          <w:sz w:val="18"/>
          <w:szCs w:val="18"/>
          <w:lang w:val="en-US" w:eastAsia="de-DE"/>
        </w:rPr>
        <w:t>Press</w:t>
      </w:r>
      <w:r w:rsidR="00BC4821">
        <w:rPr>
          <w:rFonts w:ascii="Arial" w:eastAsia="Times New Roman" w:hAnsi="Arial" w:cs="Arial"/>
          <w:b/>
          <w:color w:val="000000"/>
          <w:sz w:val="18"/>
          <w:szCs w:val="18"/>
          <w:lang w:val="en-US" w:eastAsia="de-DE"/>
        </w:rPr>
        <w:t xml:space="preserve"> Contact</w:t>
      </w:r>
    </w:p>
    <w:p w14:paraId="2BEB2BFF" w14:textId="4B2BC8BF" w:rsidR="00A95097" w:rsidRPr="004D3C7F" w:rsidRDefault="00996207" w:rsidP="00A95097">
      <w:pPr>
        <w:tabs>
          <w:tab w:val="center" w:pos="4536"/>
          <w:tab w:val="right" w:pos="9781"/>
        </w:tabs>
        <w:spacing w:after="0" w:line="288" w:lineRule="auto"/>
        <w:ind w:left="7088" w:right="-3260"/>
        <w:rPr>
          <w:rFonts w:ascii="Arial" w:eastAsia="Times New Roman" w:hAnsi="Arial" w:cs="Arial"/>
          <w:sz w:val="18"/>
          <w:szCs w:val="18"/>
          <w:lang w:val="en-US" w:eastAsia="de-DE"/>
        </w:rPr>
      </w:pPr>
      <w:r>
        <w:rPr>
          <w:rFonts w:ascii="Arial" w:eastAsia="Times New Roman" w:hAnsi="Arial" w:cs="Arial"/>
          <w:sz w:val="18"/>
          <w:szCs w:val="18"/>
          <w:lang w:val="en-US" w:eastAsia="de-DE"/>
        </w:rPr>
        <w:t>Jean Cremerius</w:t>
      </w:r>
      <w:r w:rsidR="00A95097" w:rsidRPr="004D3C7F">
        <w:rPr>
          <w:rFonts w:ascii="Arial" w:eastAsia="Times New Roman" w:hAnsi="Arial" w:cs="Arial"/>
          <w:sz w:val="18"/>
          <w:szCs w:val="18"/>
          <w:lang w:val="en-US" w:eastAsia="de-DE"/>
        </w:rPr>
        <w:t xml:space="preserve"> </w:t>
      </w:r>
    </w:p>
    <w:p w14:paraId="7803A296" w14:textId="77777777" w:rsidR="00A95097" w:rsidRPr="0096559F" w:rsidRDefault="00A95097" w:rsidP="00A95097">
      <w:pPr>
        <w:tabs>
          <w:tab w:val="center" w:pos="4536"/>
          <w:tab w:val="right" w:pos="9781"/>
        </w:tabs>
        <w:spacing w:after="0" w:line="288" w:lineRule="auto"/>
        <w:ind w:left="7088" w:right="-3260"/>
        <w:rPr>
          <w:rFonts w:ascii="Arial" w:eastAsia="Times New Roman" w:hAnsi="Arial" w:cs="Arial"/>
          <w:sz w:val="18"/>
          <w:szCs w:val="18"/>
          <w:lang w:eastAsia="de-DE"/>
        </w:rPr>
      </w:pPr>
      <w:r w:rsidRPr="004D3C7F">
        <w:rPr>
          <w:rFonts w:ascii="Arial" w:eastAsia="Times New Roman" w:hAnsi="Arial" w:cs="Arial"/>
          <w:sz w:val="18"/>
          <w:szCs w:val="18"/>
          <w:lang w:val="en-US" w:eastAsia="de-DE"/>
        </w:rPr>
        <w:t xml:space="preserve">ter Hürne GmbH &amp; Co. </w:t>
      </w:r>
      <w:r w:rsidRPr="0096559F">
        <w:rPr>
          <w:rFonts w:ascii="Arial" w:eastAsia="Times New Roman" w:hAnsi="Arial" w:cs="Arial"/>
          <w:sz w:val="18"/>
          <w:szCs w:val="18"/>
          <w:lang w:eastAsia="de-DE"/>
        </w:rPr>
        <w:t>KG</w:t>
      </w:r>
    </w:p>
    <w:p w14:paraId="3E81433D" w14:textId="77777777" w:rsidR="00A95097" w:rsidRPr="0096559F" w:rsidRDefault="00A95097" w:rsidP="00A95097">
      <w:pPr>
        <w:tabs>
          <w:tab w:val="center" w:pos="4536"/>
          <w:tab w:val="right" w:pos="9781"/>
        </w:tabs>
        <w:spacing w:after="0" w:line="288" w:lineRule="auto"/>
        <w:ind w:left="7088" w:right="-3260"/>
        <w:rPr>
          <w:rFonts w:ascii="Arial" w:eastAsia="Times New Roman" w:hAnsi="Arial" w:cs="Arial"/>
          <w:sz w:val="18"/>
          <w:szCs w:val="18"/>
          <w:lang w:eastAsia="de-DE"/>
        </w:rPr>
      </w:pPr>
      <w:r w:rsidRPr="0096559F">
        <w:rPr>
          <w:rFonts w:ascii="Arial" w:eastAsia="Times New Roman" w:hAnsi="Arial" w:cs="Arial"/>
          <w:sz w:val="18"/>
          <w:szCs w:val="18"/>
          <w:lang w:eastAsia="de-DE"/>
        </w:rPr>
        <w:t>Ramsdorfer Straße 5</w:t>
      </w:r>
    </w:p>
    <w:p w14:paraId="7FFD409D" w14:textId="77777777" w:rsidR="00A95097" w:rsidRPr="004D3C7F" w:rsidRDefault="00A95097" w:rsidP="00A95097">
      <w:pPr>
        <w:tabs>
          <w:tab w:val="center" w:pos="4536"/>
          <w:tab w:val="right" w:pos="9781"/>
        </w:tabs>
        <w:spacing w:after="0" w:line="288" w:lineRule="auto"/>
        <w:ind w:left="7088" w:right="-3260"/>
        <w:rPr>
          <w:rFonts w:ascii="Arial" w:eastAsia="Times New Roman" w:hAnsi="Arial" w:cs="Arial"/>
          <w:sz w:val="18"/>
          <w:szCs w:val="18"/>
          <w:lang w:eastAsia="de-DE"/>
        </w:rPr>
      </w:pPr>
      <w:r w:rsidRPr="004D3C7F">
        <w:rPr>
          <w:rFonts w:ascii="Arial" w:eastAsia="Times New Roman" w:hAnsi="Arial" w:cs="Arial"/>
          <w:sz w:val="18"/>
          <w:szCs w:val="18"/>
          <w:lang w:eastAsia="de-DE"/>
        </w:rPr>
        <w:t>46354 Südlohn</w:t>
      </w:r>
    </w:p>
    <w:p w14:paraId="31A4D5DA" w14:textId="31C57880" w:rsidR="00A95097" w:rsidRPr="004D3C7F" w:rsidRDefault="00A95097" w:rsidP="00A95097">
      <w:pPr>
        <w:tabs>
          <w:tab w:val="left" w:pos="993"/>
          <w:tab w:val="center" w:pos="4536"/>
          <w:tab w:val="right" w:pos="9072"/>
        </w:tabs>
        <w:spacing w:after="0" w:line="288" w:lineRule="auto"/>
        <w:ind w:left="7088" w:right="-3260"/>
        <w:rPr>
          <w:rFonts w:ascii="Arial" w:eastAsia="Times New Roman" w:hAnsi="Arial" w:cs="Arial"/>
          <w:sz w:val="18"/>
          <w:szCs w:val="18"/>
          <w:lang w:eastAsia="de-DE"/>
        </w:rPr>
      </w:pPr>
      <w:r w:rsidRPr="004D3C7F">
        <w:rPr>
          <w:rFonts w:ascii="Arial" w:eastAsia="Times New Roman" w:hAnsi="Arial" w:cs="Arial"/>
          <w:sz w:val="18"/>
          <w:szCs w:val="18"/>
          <w:lang w:eastAsia="de-DE"/>
        </w:rPr>
        <w:t>Telefon: 02862/701-16</w:t>
      </w:r>
      <w:r w:rsidR="00996207">
        <w:rPr>
          <w:rFonts w:ascii="Arial" w:eastAsia="Times New Roman" w:hAnsi="Arial" w:cs="Arial"/>
          <w:sz w:val="18"/>
          <w:szCs w:val="18"/>
          <w:lang w:eastAsia="de-DE"/>
        </w:rPr>
        <w:t>6</w:t>
      </w:r>
    </w:p>
    <w:p w14:paraId="036A5D71" w14:textId="0F426FBE" w:rsidR="005F6558" w:rsidRPr="008D52E1" w:rsidRDefault="00A95097" w:rsidP="008D52E1">
      <w:pPr>
        <w:tabs>
          <w:tab w:val="center" w:pos="4536"/>
          <w:tab w:val="right" w:pos="9781"/>
        </w:tabs>
        <w:spacing w:line="360" w:lineRule="auto"/>
        <w:ind w:left="7088" w:right="-3260"/>
        <w:rPr>
          <w:rFonts w:ascii="Arial" w:hAnsi="Arial" w:cs="Arial"/>
          <w:sz w:val="18"/>
          <w:szCs w:val="18"/>
        </w:rPr>
      </w:pPr>
      <w:r w:rsidRPr="004D3C7F">
        <w:rPr>
          <w:rFonts w:ascii="Arial" w:eastAsia="Times New Roman" w:hAnsi="Arial" w:cs="Arial"/>
          <w:sz w:val="18"/>
          <w:szCs w:val="18"/>
          <w:lang w:eastAsia="de-DE"/>
        </w:rPr>
        <w:t xml:space="preserve">E-Mail: </w:t>
      </w:r>
      <w:hyperlink r:id="rId12" w:history="1">
        <w:r w:rsidR="00996207" w:rsidRPr="006B7C41">
          <w:rPr>
            <w:rStyle w:val="Hyperlink"/>
            <w:rFonts w:ascii="Arial" w:eastAsia="Times New Roman" w:hAnsi="Arial" w:cs="Arial"/>
            <w:sz w:val="18"/>
            <w:szCs w:val="18"/>
            <w:lang w:eastAsia="de-DE"/>
          </w:rPr>
          <w:t>jean.cremerius@terhuerne.de</w:t>
        </w:r>
      </w:hyperlink>
    </w:p>
    <w:sectPr w:rsidR="005F6558" w:rsidRPr="008D52E1" w:rsidSect="00C47A55">
      <w:headerReference w:type="default" r:id="rId13"/>
      <w:footerReference w:type="default" r:id="rId14"/>
      <w:pgSz w:w="11906" w:h="16838"/>
      <w:pgMar w:top="2410" w:right="1417" w:bottom="1560" w:left="1417" w:header="708" w:footer="78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FB5BB9" w14:textId="77777777" w:rsidR="00FA1B01" w:rsidRDefault="00FA1B01" w:rsidP="00B4372D">
      <w:pPr>
        <w:spacing w:after="0" w:line="240" w:lineRule="auto"/>
      </w:pPr>
      <w:r>
        <w:separator/>
      </w:r>
    </w:p>
  </w:endnote>
  <w:endnote w:type="continuationSeparator" w:id="0">
    <w:p w14:paraId="7DE891E5" w14:textId="77777777" w:rsidR="00FA1B01" w:rsidRDefault="00FA1B01" w:rsidP="00B437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ranklinGothicBookC">
    <w:altName w:val="Courier New"/>
    <w:charset w:val="00"/>
    <w:family w:val="auto"/>
    <w:pitch w:val="variable"/>
    <w:sig w:usb0="00000003" w:usb1="00000000" w:usb2="00000000" w:usb3="00000000" w:csb0="00000001" w:csb1="00000000"/>
  </w:font>
  <w:font w:name="ArialMT">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68D06" w14:textId="1C4E677A" w:rsidR="00F32BD2" w:rsidRPr="00F32BD2" w:rsidRDefault="000539C0">
    <w:pPr>
      <w:pStyle w:val="Fuzeile"/>
      <w:rPr>
        <w:rFonts w:ascii="Arial" w:hAnsi="Arial" w:cs="Arial"/>
        <w:i/>
        <w:iCs/>
      </w:rPr>
    </w:pPr>
    <w:r>
      <w:rPr>
        <w:rFonts w:ascii="Arial" w:hAnsi="Arial" w:cs="Arial"/>
        <w:i/>
        <w:iCs/>
      </w:rPr>
      <w:t>Page</w:t>
    </w:r>
    <w:r w:rsidR="00F32BD2" w:rsidRPr="00F32BD2">
      <w:rPr>
        <w:rFonts w:ascii="Arial" w:hAnsi="Arial" w:cs="Arial"/>
        <w:i/>
        <w:iCs/>
      </w:rPr>
      <w:t xml:space="preserve"> </w:t>
    </w:r>
    <w:sdt>
      <w:sdtPr>
        <w:rPr>
          <w:rFonts w:ascii="Arial" w:hAnsi="Arial" w:cs="Arial"/>
          <w:i/>
          <w:iCs/>
        </w:rPr>
        <w:id w:val="991677804"/>
        <w:docPartObj>
          <w:docPartGallery w:val="Page Numbers (Bottom of Page)"/>
          <w:docPartUnique/>
        </w:docPartObj>
      </w:sdtPr>
      <w:sdtEndPr/>
      <w:sdtContent>
        <w:r w:rsidR="00F32BD2" w:rsidRPr="00F32BD2">
          <w:rPr>
            <w:rFonts w:ascii="Arial" w:hAnsi="Arial" w:cs="Arial"/>
            <w:i/>
            <w:iCs/>
          </w:rPr>
          <w:fldChar w:fldCharType="begin"/>
        </w:r>
        <w:r w:rsidR="00F32BD2" w:rsidRPr="00F32BD2">
          <w:rPr>
            <w:rFonts w:ascii="Arial" w:hAnsi="Arial" w:cs="Arial"/>
            <w:i/>
            <w:iCs/>
          </w:rPr>
          <w:instrText>PAGE   \* MERGEFORMAT</w:instrText>
        </w:r>
        <w:r w:rsidR="00F32BD2" w:rsidRPr="00F32BD2">
          <w:rPr>
            <w:rFonts w:ascii="Arial" w:hAnsi="Arial" w:cs="Arial"/>
            <w:i/>
            <w:iCs/>
          </w:rPr>
          <w:fldChar w:fldCharType="separate"/>
        </w:r>
        <w:r w:rsidR="00355AC6">
          <w:rPr>
            <w:rFonts w:ascii="Arial" w:hAnsi="Arial" w:cs="Arial"/>
            <w:i/>
            <w:iCs/>
            <w:noProof/>
          </w:rPr>
          <w:t>4</w:t>
        </w:r>
        <w:r w:rsidR="00F32BD2" w:rsidRPr="00F32BD2">
          <w:rPr>
            <w:rFonts w:ascii="Arial" w:hAnsi="Arial" w:cs="Arial"/>
            <w:i/>
            <w:iCs/>
          </w:rPr>
          <w:fldChar w:fldCharType="end"/>
        </w:r>
      </w:sdtContent>
    </w:sdt>
  </w:p>
  <w:p w14:paraId="71C0CA7F" w14:textId="77777777" w:rsidR="00F32BD2" w:rsidRDefault="00F32BD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A2CB45" w14:textId="77777777" w:rsidR="00FA1B01" w:rsidRDefault="00FA1B01" w:rsidP="00B4372D">
      <w:pPr>
        <w:spacing w:after="0" w:line="240" w:lineRule="auto"/>
      </w:pPr>
      <w:r>
        <w:separator/>
      </w:r>
    </w:p>
  </w:footnote>
  <w:footnote w:type="continuationSeparator" w:id="0">
    <w:p w14:paraId="4891F2C8" w14:textId="77777777" w:rsidR="00FA1B01" w:rsidRDefault="00FA1B01" w:rsidP="00B437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34A2B" w14:textId="10B2BFE6" w:rsidR="00FF6E9D" w:rsidRDefault="00FF6E9D" w:rsidP="00FF6E9D">
    <w:pPr>
      <w:pStyle w:val="Kopfzeile"/>
      <w:rPr>
        <w:rFonts w:ascii="Arial" w:hAnsi="Arial" w:cs="Arial"/>
        <w:smallCaps/>
        <w:color w:val="808080"/>
        <w:sz w:val="32"/>
        <w:szCs w:val="32"/>
      </w:rPr>
    </w:pPr>
    <w:r>
      <w:rPr>
        <w:rFonts w:ascii="Arial" w:hAnsi="Arial" w:cs="Arial"/>
        <w:noProof/>
        <w:color w:val="808080"/>
        <w:lang w:val="fr-FR" w:eastAsia="fr-FR"/>
      </w:rPr>
      <w:drawing>
        <wp:anchor distT="0" distB="0" distL="114300" distR="114300" simplePos="0" relativeHeight="251659264" behindDoc="1" locked="0" layoutInCell="1" allowOverlap="1" wp14:anchorId="401E1A4D" wp14:editId="4BE7145E">
          <wp:simplePos x="0" y="0"/>
          <wp:positionH relativeFrom="column">
            <wp:posOffset>4081779</wp:posOffset>
          </wp:positionH>
          <wp:positionV relativeFrom="paragraph">
            <wp:posOffset>-268605</wp:posOffset>
          </wp:positionV>
          <wp:extent cx="2303145" cy="619406"/>
          <wp:effectExtent l="0" t="0" r="0" b="0"/>
          <wp:wrapNone/>
          <wp:docPr id="918966724" name="Grafik 918966724" descr="ter_huerne_logo_rz_4c_2020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r_huerne_logo_rz_4c_202009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7688" cy="631385"/>
                  </a:xfrm>
                  <a:prstGeom prst="rect">
                    <a:avLst/>
                  </a:prstGeom>
                  <a:noFill/>
                </pic:spPr>
              </pic:pic>
            </a:graphicData>
          </a:graphic>
          <wp14:sizeRelH relativeFrom="page">
            <wp14:pctWidth>0</wp14:pctWidth>
          </wp14:sizeRelH>
          <wp14:sizeRelV relativeFrom="page">
            <wp14:pctHeight>0</wp14:pctHeight>
          </wp14:sizeRelV>
        </wp:anchor>
      </w:drawing>
    </w:r>
  </w:p>
  <w:p w14:paraId="39971FD4" w14:textId="77777777" w:rsidR="00FF6E9D" w:rsidRDefault="00FF6E9D" w:rsidP="00FF6E9D">
    <w:pPr>
      <w:pStyle w:val="Kopfzeile"/>
      <w:rPr>
        <w:rFonts w:ascii="Arial" w:hAnsi="Arial" w:cs="Arial"/>
        <w:smallCaps/>
        <w:color w:val="808080"/>
        <w:sz w:val="32"/>
        <w:szCs w:val="32"/>
      </w:rPr>
    </w:pPr>
  </w:p>
  <w:p w14:paraId="0679A529" w14:textId="43F90385" w:rsidR="00FF6E9D" w:rsidRPr="00C43C82" w:rsidRDefault="000539C0" w:rsidP="00FF6E9D">
    <w:pPr>
      <w:pStyle w:val="Kopfzeile"/>
      <w:rPr>
        <w:rFonts w:ascii="Arial" w:hAnsi="Arial" w:cs="Arial"/>
        <w:smallCaps/>
        <w:color w:val="808080"/>
        <w:sz w:val="32"/>
        <w:szCs w:val="32"/>
      </w:rPr>
    </w:pPr>
    <w:r>
      <w:rPr>
        <w:rFonts w:ascii="Arial" w:hAnsi="Arial" w:cs="Arial"/>
        <w:smallCaps/>
        <w:color w:val="808080"/>
        <w:sz w:val="32"/>
        <w:szCs w:val="32"/>
      </w:rPr>
      <w:t>PRESS INFORMATION</w:t>
    </w:r>
  </w:p>
  <w:p w14:paraId="183851EB" w14:textId="6FCB29F6" w:rsidR="00B4372D" w:rsidRDefault="00C43C82" w:rsidP="00C43C82">
    <w:pPr>
      <w:pStyle w:val="Kopfzeile"/>
      <w:tabs>
        <w:tab w:val="clear" w:pos="4536"/>
        <w:tab w:val="clear" w:pos="9072"/>
        <w:tab w:val="left" w:pos="3394"/>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32786C"/>
    <w:multiLevelType w:val="hybridMultilevel"/>
    <w:tmpl w:val="EF74F0F4"/>
    <w:lvl w:ilvl="0" w:tplc="431AC87C">
      <w:numFmt w:val="bullet"/>
      <w:lvlText w:val="-"/>
      <w:lvlJc w:val="left"/>
      <w:pPr>
        <w:ind w:left="720"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00400AD"/>
    <w:multiLevelType w:val="hybridMultilevel"/>
    <w:tmpl w:val="39CE11BE"/>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DB2520E"/>
    <w:multiLevelType w:val="hybridMultilevel"/>
    <w:tmpl w:val="A48ACBBA"/>
    <w:lvl w:ilvl="0" w:tplc="04070001">
      <w:start w:val="1"/>
      <w:numFmt w:val="bullet"/>
      <w:lvlText w:val=""/>
      <w:lvlJc w:val="left"/>
      <w:pPr>
        <w:ind w:left="720" w:hanging="360"/>
      </w:pPr>
      <w:rPr>
        <w:rFonts w:ascii="Symbol" w:hAnsi="Symbol" w:cs="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7E887F2B"/>
    <w:multiLevelType w:val="hybridMultilevel"/>
    <w:tmpl w:val="A7FE6C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97901026">
    <w:abstractNumId w:val="1"/>
  </w:num>
  <w:num w:numId="2" w16cid:durableId="1883203420">
    <w:abstractNumId w:val="2"/>
  </w:num>
  <w:num w:numId="3" w16cid:durableId="1162354070">
    <w:abstractNumId w:val="0"/>
  </w:num>
  <w:num w:numId="4" w16cid:durableId="87597066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1293"/>
    <w:rsid w:val="000126C5"/>
    <w:rsid w:val="00015B57"/>
    <w:rsid w:val="00017735"/>
    <w:rsid w:val="00045736"/>
    <w:rsid w:val="00047848"/>
    <w:rsid w:val="000539C0"/>
    <w:rsid w:val="00061B74"/>
    <w:rsid w:val="00064BB2"/>
    <w:rsid w:val="00065812"/>
    <w:rsid w:val="000854EE"/>
    <w:rsid w:val="00085775"/>
    <w:rsid w:val="00087A83"/>
    <w:rsid w:val="000919BC"/>
    <w:rsid w:val="00092534"/>
    <w:rsid w:val="00092A56"/>
    <w:rsid w:val="00097249"/>
    <w:rsid w:val="000A4B2B"/>
    <w:rsid w:val="000B0E3B"/>
    <w:rsid w:val="000B3C15"/>
    <w:rsid w:val="000C289E"/>
    <w:rsid w:val="000C5053"/>
    <w:rsid w:val="000C5516"/>
    <w:rsid w:val="000E2625"/>
    <w:rsid w:val="000F1717"/>
    <w:rsid w:val="0012150D"/>
    <w:rsid w:val="001231A1"/>
    <w:rsid w:val="00141B24"/>
    <w:rsid w:val="00144848"/>
    <w:rsid w:val="001639AD"/>
    <w:rsid w:val="00166FD5"/>
    <w:rsid w:val="00172278"/>
    <w:rsid w:val="001823C3"/>
    <w:rsid w:val="00191301"/>
    <w:rsid w:val="00195E73"/>
    <w:rsid w:val="001B2B54"/>
    <w:rsid w:val="001B6DAF"/>
    <w:rsid w:val="001D12FC"/>
    <w:rsid w:val="001D1527"/>
    <w:rsid w:val="001D200F"/>
    <w:rsid w:val="001D2F66"/>
    <w:rsid w:val="001D560B"/>
    <w:rsid w:val="001E0BE6"/>
    <w:rsid w:val="001E0EA9"/>
    <w:rsid w:val="00200494"/>
    <w:rsid w:val="002174DE"/>
    <w:rsid w:val="002249A8"/>
    <w:rsid w:val="00230BBD"/>
    <w:rsid w:val="002371FA"/>
    <w:rsid w:val="002660ED"/>
    <w:rsid w:val="00282D5F"/>
    <w:rsid w:val="00287A0A"/>
    <w:rsid w:val="002A4D98"/>
    <w:rsid w:val="002E127A"/>
    <w:rsid w:val="00316F10"/>
    <w:rsid w:val="00321CD4"/>
    <w:rsid w:val="00325B7C"/>
    <w:rsid w:val="003318A2"/>
    <w:rsid w:val="00335AFE"/>
    <w:rsid w:val="00346EFA"/>
    <w:rsid w:val="00355AC6"/>
    <w:rsid w:val="00371DAA"/>
    <w:rsid w:val="00377895"/>
    <w:rsid w:val="00385AB0"/>
    <w:rsid w:val="003923EF"/>
    <w:rsid w:val="003B45D2"/>
    <w:rsid w:val="003C033F"/>
    <w:rsid w:val="003C2104"/>
    <w:rsid w:val="003D431E"/>
    <w:rsid w:val="003E748E"/>
    <w:rsid w:val="003F0113"/>
    <w:rsid w:val="003F5FC8"/>
    <w:rsid w:val="003F699D"/>
    <w:rsid w:val="0041035D"/>
    <w:rsid w:val="00424A16"/>
    <w:rsid w:val="00441293"/>
    <w:rsid w:val="00445283"/>
    <w:rsid w:val="00462774"/>
    <w:rsid w:val="00463972"/>
    <w:rsid w:val="00473ABB"/>
    <w:rsid w:val="00490B93"/>
    <w:rsid w:val="004A5DB6"/>
    <w:rsid w:val="004B6B9B"/>
    <w:rsid w:val="004F1AD9"/>
    <w:rsid w:val="004F2410"/>
    <w:rsid w:val="004F51B3"/>
    <w:rsid w:val="00512A90"/>
    <w:rsid w:val="00515270"/>
    <w:rsid w:val="005252DE"/>
    <w:rsid w:val="00562549"/>
    <w:rsid w:val="00567B8C"/>
    <w:rsid w:val="0057769C"/>
    <w:rsid w:val="005819A3"/>
    <w:rsid w:val="00597068"/>
    <w:rsid w:val="005A3119"/>
    <w:rsid w:val="005B0549"/>
    <w:rsid w:val="005B0DB8"/>
    <w:rsid w:val="005B1E94"/>
    <w:rsid w:val="005C1EE3"/>
    <w:rsid w:val="005C5138"/>
    <w:rsid w:val="005C5C03"/>
    <w:rsid w:val="005C660F"/>
    <w:rsid w:val="005C6AF4"/>
    <w:rsid w:val="005D2B3A"/>
    <w:rsid w:val="005D5137"/>
    <w:rsid w:val="005E02A5"/>
    <w:rsid w:val="005E11CB"/>
    <w:rsid w:val="005E5455"/>
    <w:rsid w:val="005F2F19"/>
    <w:rsid w:val="005F3377"/>
    <w:rsid w:val="005F6558"/>
    <w:rsid w:val="00612052"/>
    <w:rsid w:val="00622F42"/>
    <w:rsid w:val="00647ABD"/>
    <w:rsid w:val="00662380"/>
    <w:rsid w:val="00684A2E"/>
    <w:rsid w:val="00694604"/>
    <w:rsid w:val="006A0CF1"/>
    <w:rsid w:val="006A60C7"/>
    <w:rsid w:val="006B0DB0"/>
    <w:rsid w:val="006B1AB7"/>
    <w:rsid w:val="006C686D"/>
    <w:rsid w:val="006F547D"/>
    <w:rsid w:val="006F6F15"/>
    <w:rsid w:val="007001A2"/>
    <w:rsid w:val="0071140A"/>
    <w:rsid w:val="00742676"/>
    <w:rsid w:val="0074290E"/>
    <w:rsid w:val="00753853"/>
    <w:rsid w:val="00757622"/>
    <w:rsid w:val="007627FB"/>
    <w:rsid w:val="00764731"/>
    <w:rsid w:val="00771D44"/>
    <w:rsid w:val="00774756"/>
    <w:rsid w:val="007763D2"/>
    <w:rsid w:val="0079215D"/>
    <w:rsid w:val="00792610"/>
    <w:rsid w:val="007C61EB"/>
    <w:rsid w:val="007C625E"/>
    <w:rsid w:val="007D581E"/>
    <w:rsid w:val="007E6E70"/>
    <w:rsid w:val="00800EB1"/>
    <w:rsid w:val="00801169"/>
    <w:rsid w:val="008104DA"/>
    <w:rsid w:val="00817B7B"/>
    <w:rsid w:val="008436B0"/>
    <w:rsid w:val="008449FB"/>
    <w:rsid w:val="00852546"/>
    <w:rsid w:val="008602A7"/>
    <w:rsid w:val="00861825"/>
    <w:rsid w:val="00870594"/>
    <w:rsid w:val="00870C43"/>
    <w:rsid w:val="00876B65"/>
    <w:rsid w:val="00887F8F"/>
    <w:rsid w:val="00891721"/>
    <w:rsid w:val="00895631"/>
    <w:rsid w:val="00897C85"/>
    <w:rsid w:val="008B03E9"/>
    <w:rsid w:val="008B49A0"/>
    <w:rsid w:val="008C02BD"/>
    <w:rsid w:val="008D52E1"/>
    <w:rsid w:val="008E584F"/>
    <w:rsid w:val="00914ACE"/>
    <w:rsid w:val="009255E9"/>
    <w:rsid w:val="00940255"/>
    <w:rsid w:val="0094235E"/>
    <w:rsid w:val="00943F57"/>
    <w:rsid w:val="00967E93"/>
    <w:rsid w:val="0097285F"/>
    <w:rsid w:val="00994D57"/>
    <w:rsid w:val="00996207"/>
    <w:rsid w:val="00996650"/>
    <w:rsid w:val="009A09B2"/>
    <w:rsid w:val="009C4F55"/>
    <w:rsid w:val="009C7EF1"/>
    <w:rsid w:val="009D7968"/>
    <w:rsid w:val="009E6A38"/>
    <w:rsid w:val="009F034E"/>
    <w:rsid w:val="00A03718"/>
    <w:rsid w:val="00A20CBC"/>
    <w:rsid w:val="00A323F2"/>
    <w:rsid w:val="00A3605C"/>
    <w:rsid w:val="00A36B45"/>
    <w:rsid w:val="00A41C2B"/>
    <w:rsid w:val="00A4408E"/>
    <w:rsid w:val="00A465FC"/>
    <w:rsid w:val="00A46FEF"/>
    <w:rsid w:val="00A47F7E"/>
    <w:rsid w:val="00A7424B"/>
    <w:rsid w:val="00A7525E"/>
    <w:rsid w:val="00A75EA9"/>
    <w:rsid w:val="00A822D9"/>
    <w:rsid w:val="00A95097"/>
    <w:rsid w:val="00AA136D"/>
    <w:rsid w:val="00AA563D"/>
    <w:rsid w:val="00AB2696"/>
    <w:rsid w:val="00AB782D"/>
    <w:rsid w:val="00AD2250"/>
    <w:rsid w:val="00AE1816"/>
    <w:rsid w:val="00AE23D3"/>
    <w:rsid w:val="00AE293C"/>
    <w:rsid w:val="00AE5D3B"/>
    <w:rsid w:val="00AE70E6"/>
    <w:rsid w:val="00AF2B80"/>
    <w:rsid w:val="00B06B4A"/>
    <w:rsid w:val="00B105A7"/>
    <w:rsid w:val="00B16D0F"/>
    <w:rsid w:val="00B2688B"/>
    <w:rsid w:val="00B4372D"/>
    <w:rsid w:val="00B475CC"/>
    <w:rsid w:val="00B47A0C"/>
    <w:rsid w:val="00B510C1"/>
    <w:rsid w:val="00B5497F"/>
    <w:rsid w:val="00B57570"/>
    <w:rsid w:val="00B57C60"/>
    <w:rsid w:val="00B60677"/>
    <w:rsid w:val="00B606E6"/>
    <w:rsid w:val="00B752A6"/>
    <w:rsid w:val="00B765F3"/>
    <w:rsid w:val="00B80481"/>
    <w:rsid w:val="00B97C61"/>
    <w:rsid w:val="00B97E8D"/>
    <w:rsid w:val="00BA1674"/>
    <w:rsid w:val="00BC4821"/>
    <w:rsid w:val="00BD10D0"/>
    <w:rsid w:val="00BD3796"/>
    <w:rsid w:val="00BD5B51"/>
    <w:rsid w:val="00BE57AE"/>
    <w:rsid w:val="00BF6082"/>
    <w:rsid w:val="00C00C76"/>
    <w:rsid w:val="00C10A8C"/>
    <w:rsid w:val="00C110B9"/>
    <w:rsid w:val="00C12F56"/>
    <w:rsid w:val="00C21A91"/>
    <w:rsid w:val="00C373E8"/>
    <w:rsid w:val="00C4338B"/>
    <w:rsid w:val="00C43C82"/>
    <w:rsid w:val="00C45162"/>
    <w:rsid w:val="00C47A55"/>
    <w:rsid w:val="00C54941"/>
    <w:rsid w:val="00C715D0"/>
    <w:rsid w:val="00C71DF3"/>
    <w:rsid w:val="00C756CE"/>
    <w:rsid w:val="00C80EA5"/>
    <w:rsid w:val="00C91229"/>
    <w:rsid w:val="00C94FBC"/>
    <w:rsid w:val="00CA024F"/>
    <w:rsid w:val="00CA757A"/>
    <w:rsid w:val="00CA7AED"/>
    <w:rsid w:val="00CB0A63"/>
    <w:rsid w:val="00CB3084"/>
    <w:rsid w:val="00CB5C7A"/>
    <w:rsid w:val="00CC7A49"/>
    <w:rsid w:val="00CD6C51"/>
    <w:rsid w:val="00CE3120"/>
    <w:rsid w:val="00CE5280"/>
    <w:rsid w:val="00D24BC5"/>
    <w:rsid w:val="00D36D83"/>
    <w:rsid w:val="00D37867"/>
    <w:rsid w:val="00D463CF"/>
    <w:rsid w:val="00D54D30"/>
    <w:rsid w:val="00D665C6"/>
    <w:rsid w:val="00D8579F"/>
    <w:rsid w:val="00D91309"/>
    <w:rsid w:val="00DA1DAE"/>
    <w:rsid w:val="00DB57F9"/>
    <w:rsid w:val="00DE1197"/>
    <w:rsid w:val="00DF0E68"/>
    <w:rsid w:val="00DF5BBA"/>
    <w:rsid w:val="00E04969"/>
    <w:rsid w:val="00E07EBD"/>
    <w:rsid w:val="00E15A35"/>
    <w:rsid w:val="00E339EF"/>
    <w:rsid w:val="00E40690"/>
    <w:rsid w:val="00E71E25"/>
    <w:rsid w:val="00E73771"/>
    <w:rsid w:val="00E7776A"/>
    <w:rsid w:val="00E80DC3"/>
    <w:rsid w:val="00E8649F"/>
    <w:rsid w:val="00E877F5"/>
    <w:rsid w:val="00EA0F06"/>
    <w:rsid w:val="00EC1A16"/>
    <w:rsid w:val="00ED727E"/>
    <w:rsid w:val="00EF57AD"/>
    <w:rsid w:val="00F065F3"/>
    <w:rsid w:val="00F15B08"/>
    <w:rsid w:val="00F252A4"/>
    <w:rsid w:val="00F30AD5"/>
    <w:rsid w:val="00F32BD2"/>
    <w:rsid w:val="00F363E0"/>
    <w:rsid w:val="00F44BE3"/>
    <w:rsid w:val="00F47C07"/>
    <w:rsid w:val="00F536D7"/>
    <w:rsid w:val="00F64C7F"/>
    <w:rsid w:val="00F666E3"/>
    <w:rsid w:val="00F83482"/>
    <w:rsid w:val="00F84FDF"/>
    <w:rsid w:val="00F93D9A"/>
    <w:rsid w:val="00F951C7"/>
    <w:rsid w:val="00FA1B01"/>
    <w:rsid w:val="00FA3483"/>
    <w:rsid w:val="00FB5584"/>
    <w:rsid w:val="00FC0F62"/>
    <w:rsid w:val="00FC24AE"/>
    <w:rsid w:val="00FD1F2A"/>
    <w:rsid w:val="00FE7F98"/>
    <w:rsid w:val="00FF46D0"/>
    <w:rsid w:val="00FF4AB9"/>
    <w:rsid w:val="00FF6E9D"/>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B723D88"/>
  <w15:docId w15:val="{3A4FB777-C50A-4815-80BD-7C079563E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5819A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819A3"/>
    <w:rPr>
      <w:rFonts w:ascii="Tahoma" w:hAnsi="Tahoma" w:cs="Tahoma"/>
      <w:sz w:val="16"/>
      <w:szCs w:val="16"/>
    </w:rPr>
  </w:style>
  <w:style w:type="paragraph" w:styleId="Fuzeile">
    <w:name w:val="footer"/>
    <w:basedOn w:val="Standard"/>
    <w:link w:val="FuzeileZchn"/>
    <w:uiPriority w:val="99"/>
    <w:rsid w:val="005819A3"/>
    <w:pPr>
      <w:tabs>
        <w:tab w:val="center" w:pos="4536"/>
        <w:tab w:val="right" w:pos="9072"/>
      </w:tabs>
      <w:spacing w:after="0" w:line="240" w:lineRule="auto"/>
    </w:pPr>
    <w:rPr>
      <w:rFonts w:ascii="FranklinGothicBookC" w:eastAsia="Times New Roman" w:hAnsi="FranklinGothicBookC" w:cs="Times New Roman"/>
      <w:sz w:val="20"/>
      <w:szCs w:val="24"/>
      <w:lang w:eastAsia="de-DE"/>
    </w:rPr>
  </w:style>
  <w:style w:type="character" w:customStyle="1" w:styleId="FuzeileZchn">
    <w:name w:val="Fußzeile Zchn"/>
    <w:basedOn w:val="Absatz-Standardschriftart"/>
    <w:link w:val="Fuzeile"/>
    <w:uiPriority w:val="99"/>
    <w:rsid w:val="005819A3"/>
    <w:rPr>
      <w:rFonts w:ascii="FranklinGothicBookC" w:eastAsia="Times New Roman" w:hAnsi="FranklinGothicBookC" w:cs="Times New Roman"/>
      <w:sz w:val="20"/>
      <w:szCs w:val="24"/>
      <w:lang w:eastAsia="de-DE"/>
    </w:rPr>
  </w:style>
  <w:style w:type="paragraph" w:styleId="Kopfzeile">
    <w:name w:val="header"/>
    <w:basedOn w:val="Standard"/>
    <w:link w:val="KopfzeileZchn"/>
    <w:uiPriority w:val="99"/>
    <w:unhideWhenUsed/>
    <w:rsid w:val="00B4372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4372D"/>
  </w:style>
  <w:style w:type="paragraph" w:styleId="Listenabsatz">
    <w:name w:val="List Paragraph"/>
    <w:basedOn w:val="Standard"/>
    <w:uiPriority w:val="34"/>
    <w:qFormat/>
    <w:rsid w:val="00FF6E9D"/>
    <w:pPr>
      <w:ind w:left="720"/>
      <w:contextualSpacing/>
    </w:pPr>
  </w:style>
  <w:style w:type="paragraph" w:styleId="StandardWeb">
    <w:name w:val="Normal (Web)"/>
    <w:basedOn w:val="Standard"/>
    <w:uiPriority w:val="99"/>
    <w:unhideWhenUsed/>
    <w:rsid w:val="0004573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styleId="Fett">
    <w:name w:val="Strong"/>
    <w:basedOn w:val="Absatz-Standardschriftart"/>
    <w:uiPriority w:val="22"/>
    <w:qFormat/>
    <w:rsid w:val="00045736"/>
    <w:rPr>
      <w:b/>
      <w:bCs/>
    </w:rPr>
  </w:style>
  <w:style w:type="character" w:styleId="Hyperlink">
    <w:name w:val="Hyperlink"/>
    <w:basedOn w:val="Absatz-Standardschriftart"/>
    <w:uiPriority w:val="99"/>
    <w:unhideWhenUsed/>
    <w:rsid w:val="00085775"/>
    <w:rPr>
      <w:color w:val="0000FF" w:themeColor="hyperlink"/>
      <w:u w:val="single"/>
    </w:rPr>
  </w:style>
  <w:style w:type="character" w:customStyle="1" w:styleId="NichtaufgelsteErwhnung1">
    <w:name w:val="Nicht aufgelöste Erwähnung1"/>
    <w:basedOn w:val="Absatz-Standardschriftart"/>
    <w:uiPriority w:val="99"/>
    <w:semiHidden/>
    <w:unhideWhenUsed/>
    <w:rsid w:val="00085775"/>
    <w:rPr>
      <w:color w:val="605E5C"/>
      <w:shd w:val="clear" w:color="auto" w:fill="E1DFDD"/>
    </w:rPr>
  </w:style>
  <w:style w:type="character" w:styleId="Kommentarzeichen">
    <w:name w:val="annotation reference"/>
    <w:basedOn w:val="Absatz-Standardschriftart"/>
    <w:uiPriority w:val="99"/>
    <w:semiHidden/>
    <w:unhideWhenUsed/>
    <w:rsid w:val="00AA136D"/>
    <w:rPr>
      <w:sz w:val="16"/>
      <w:szCs w:val="16"/>
    </w:rPr>
  </w:style>
  <w:style w:type="paragraph" w:styleId="Kommentartext">
    <w:name w:val="annotation text"/>
    <w:basedOn w:val="Standard"/>
    <w:link w:val="KommentartextZchn"/>
    <w:uiPriority w:val="99"/>
    <w:unhideWhenUsed/>
    <w:rsid w:val="00AA136D"/>
    <w:pPr>
      <w:spacing w:line="240" w:lineRule="auto"/>
    </w:pPr>
    <w:rPr>
      <w:sz w:val="20"/>
      <w:szCs w:val="20"/>
    </w:rPr>
  </w:style>
  <w:style w:type="character" w:customStyle="1" w:styleId="KommentartextZchn">
    <w:name w:val="Kommentartext Zchn"/>
    <w:basedOn w:val="Absatz-Standardschriftart"/>
    <w:link w:val="Kommentartext"/>
    <w:uiPriority w:val="99"/>
    <w:rsid w:val="00AA136D"/>
    <w:rPr>
      <w:sz w:val="20"/>
      <w:szCs w:val="20"/>
    </w:rPr>
  </w:style>
  <w:style w:type="paragraph" w:styleId="Kommentarthema">
    <w:name w:val="annotation subject"/>
    <w:basedOn w:val="Kommentartext"/>
    <w:next w:val="Kommentartext"/>
    <w:link w:val="KommentarthemaZchn"/>
    <w:uiPriority w:val="99"/>
    <w:semiHidden/>
    <w:unhideWhenUsed/>
    <w:rsid w:val="00AA136D"/>
    <w:rPr>
      <w:b/>
      <w:bCs/>
    </w:rPr>
  </w:style>
  <w:style w:type="character" w:customStyle="1" w:styleId="KommentarthemaZchn">
    <w:name w:val="Kommentarthema Zchn"/>
    <w:basedOn w:val="KommentartextZchn"/>
    <w:link w:val="Kommentarthema"/>
    <w:uiPriority w:val="99"/>
    <w:semiHidden/>
    <w:rsid w:val="00AA136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3181709">
      <w:bodyDiv w:val="1"/>
      <w:marLeft w:val="0"/>
      <w:marRight w:val="0"/>
      <w:marTop w:val="0"/>
      <w:marBottom w:val="0"/>
      <w:divBdr>
        <w:top w:val="none" w:sz="0" w:space="0" w:color="auto"/>
        <w:left w:val="none" w:sz="0" w:space="0" w:color="auto"/>
        <w:bottom w:val="none" w:sz="0" w:space="0" w:color="auto"/>
        <w:right w:val="none" w:sz="0" w:space="0" w:color="auto"/>
      </w:divBdr>
    </w:div>
    <w:div w:id="171795761">
      <w:bodyDiv w:val="1"/>
      <w:marLeft w:val="0"/>
      <w:marRight w:val="0"/>
      <w:marTop w:val="0"/>
      <w:marBottom w:val="0"/>
      <w:divBdr>
        <w:top w:val="none" w:sz="0" w:space="0" w:color="auto"/>
        <w:left w:val="none" w:sz="0" w:space="0" w:color="auto"/>
        <w:bottom w:val="none" w:sz="0" w:space="0" w:color="auto"/>
        <w:right w:val="none" w:sz="0" w:space="0" w:color="auto"/>
      </w:divBdr>
    </w:div>
    <w:div w:id="184297824">
      <w:bodyDiv w:val="1"/>
      <w:marLeft w:val="0"/>
      <w:marRight w:val="0"/>
      <w:marTop w:val="0"/>
      <w:marBottom w:val="0"/>
      <w:divBdr>
        <w:top w:val="none" w:sz="0" w:space="0" w:color="auto"/>
        <w:left w:val="none" w:sz="0" w:space="0" w:color="auto"/>
        <w:bottom w:val="none" w:sz="0" w:space="0" w:color="auto"/>
        <w:right w:val="none" w:sz="0" w:space="0" w:color="auto"/>
      </w:divBdr>
    </w:div>
    <w:div w:id="221839481">
      <w:bodyDiv w:val="1"/>
      <w:marLeft w:val="0"/>
      <w:marRight w:val="0"/>
      <w:marTop w:val="0"/>
      <w:marBottom w:val="0"/>
      <w:divBdr>
        <w:top w:val="none" w:sz="0" w:space="0" w:color="auto"/>
        <w:left w:val="none" w:sz="0" w:space="0" w:color="auto"/>
        <w:bottom w:val="none" w:sz="0" w:space="0" w:color="auto"/>
        <w:right w:val="none" w:sz="0" w:space="0" w:color="auto"/>
      </w:divBdr>
    </w:div>
    <w:div w:id="271866287">
      <w:bodyDiv w:val="1"/>
      <w:marLeft w:val="0"/>
      <w:marRight w:val="0"/>
      <w:marTop w:val="0"/>
      <w:marBottom w:val="0"/>
      <w:divBdr>
        <w:top w:val="none" w:sz="0" w:space="0" w:color="auto"/>
        <w:left w:val="none" w:sz="0" w:space="0" w:color="auto"/>
        <w:bottom w:val="none" w:sz="0" w:space="0" w:color="auto"/>
        <w:right w:val="none" w:sz="0" w:space="0" w:color="auto"/>
      </w:divBdr>
    </w:div>
    <w:div w:id="283269322">
      <w:bodyDiv w:val="1"/>
      <w:marLeft w:val="0"/>
      <w:marRight w:val="0"/>
      <w:marTop w:val="0"/>
      <w:marBottom w:val="0"/>
      <w:divBdr>
        <w:top w:val="none" w:sz="0" w:space="0" w:color="auto"/>
        <w:left w:val="none" w:sz="0" w:space="0" w:color="auto"/>
        <w:bottom w:val="none" w:sz="0" w:space="0" w:color="auto"/>
        <w:right w:val="none" w:sz="0" w:space="0" w:color="auto"/>
      </w:divBdr>
    </w:div>
    <w:div w:id="363602236">
      <w:bodyDiv w:val="1"/>
      <w:marLeft w:val="0"/>
      <w:marRight w:val="0"/>
      <w:marTop w:val="0"/>
      <w:marBottom w:val="0"/>
      <w:divBdr>
        <w:top w:val="none" w:sz="0" w:space="0" w:color="auto"/>
        <w:left w:val="none" w:sz="0" w:space="0" w:color="auto"/>
        <w:bottom w:val="none" w:sz="0" w:space="0" w:color="auto"/>
        <w:right w:val="none" w:sz="0" w:space="0" w:color="auto"/>
      </w:divBdr>
    </w:div>
    <w:div w:id="523590211">
      <w:bodyDiv w:val="1"/>
      <w:marLeft w:val="0"/>
      <w:marRight w:val="0"/>
      <w:marTop w:val="0"/>
      <w:marBottom w:val="0"/>
      <w:divBdr>
        <w:top w:val="none" w:sz="0" w:space="0" w:color="auto"/>
        <w:left w:val="none" w:sz="0" w:space="0" w:color="auto"/>
        <w:bottom w:val="none" w:sz="0" w:space="0" w:color="auto"/>
        <w:right w:val="none" w:sz="0" w:space="0" w:color="auto"/>
      </w:divBdr>
    </w:div>
    <w:div w:id="1221399549">
      <w:bodyDiv w:val="1"/>
      <w:marLeft w:val="0"/>
      <w:marRight w:val="0"/>
      <w:marTop w:val="0"/>
      <w:marBottom w:val="0"/>
      <w:divBdr>
        <w:top w:val="none" w:sz="0" w:space="0" w:color="auto"/>
        <w:left w:val="none" w:sz="0" w:space="0" w:color="auto"/>
        <w:bottom w:val="none" w:sz="0" w:space="0" w:color="auto"/>
        <w:right w:val="none" w:sz="0" w:space="0" w:color="auto"/>
      </w:divBdr>
    </w:div>
    <w:div w:id="1492794862">
      <w:bodyDiv w:val="1"/>
      <w:marLeft w:val="0"/>
      <w:marRight w:val="0"/>
      <w:marTop w:val="0"/>
      <w:marBottom w:val="0"/>
      <w:divBdr>
        <w:top w:val="none" w:sz="0" w:space="0" w:color="auto"/>
        <w:left w:val="none" w:sz="0" w:space="0" w:color="auto"/>
        <w:bottom w:val="none" w:sz="0" w:space="0" w:color="auto"/>
        <w:right w:val="none" w:sz="0" w:space="0" w:color="auto"/>
      </w:divBdr>
    </w:div>
    <w:div w:id="1538935632">
      <w:bodyDiv w:val="1"/>
      <w:marLeft w:val="0"/>
      <w:marRight w:val="0"/>
      <w:marTop w:val="0"/>
      <w:marBottom w:val="0"/>
      <w:divBdr>
        <w:top w:val="none" w:sz="0" w:space="0" w:color="auto"/>
        <w:left w:val="none" w:sz="0" w:space="0" w:color="auto"/>
        <w:bottom w:val="none" w:sz="0" w:space="0" w:color="auto"/>
        <w:right w:val="none" w:sz="0" w:space="0" w:color="auto"/>
      </w:divBdr>
    </w:div>
    <w:div w:id="1707676775">
      <w:bodyDiv w:val="1"/>
      <w:marLeft w:val="0"/>
      <w:marRight w:val="0"/>
      <w:marTop w:val="0"/>
      <w:marBottom w:val="0"/>
      <w:divBdr>
        <w:top w:val="none" w:sz="0" w:space="0" w:color="auto"/>
        <w:left w:val="none" w:sz="0" w:space="0" w:color="auto"/>
        <w:bottom w:val="none" w:sz="0" w:space="0" w:color="auto"/>
        <w:right w:val="none" w:sz="0" w:space="0" w:color="auto"/>
      </w:divBdr>
    </w:div>
    <w:div w:id="1755474095">
      <w:bodyDiv w:val="1"/>
      <w:marLeft w:val="0"/>
      <w:marRight w:val="0"/>
      <w:marTop w:val="0"/>
      <w:marBottom w:val="0"/>
      <w:divBdr>
        <w:top w:val="none" w:sz="0" w:space="0" w:color="auto"/>
        <w:left w:val="none" w:sz="0" w:space="0" w:color="auto"/>
        <w:bottom w:val="none" w:sz="0" w:space="0" w:color="auto"/>
        <w:right w:val="none" w:sz="0" w:space="0" w:color="auto"/>
      </w:divBdr>
    </w:div>
    <w:div w:id="1779761965">
      <w:bodyDiv w:val="1"/>
      <w:marLeft w:val="0"/>
      <w:marRight w:val="0"/>
      <w:marTop w:val="0"/>
      <w:marBottom w:val="0"/>
      <w:divBdr>
        <w:top w:val="none" w:sz="0" w:space="0" w:color="auto"/>
        <w:left w:val="none" w:sz="0" w:space="0" w:color="auto"/>
        <w:bottom w:val="none" w:sz="0" w:space="0" w:color="auto"/>
        <w:right w:val="none" w:sz="0" w:space="0" w:color="auto"/>
      </w:divBdr>
    </w:div>
    <w:div w:id="1785877384">
      <w:bodyDiv w:val="1"/>
      <w:marLeft w:val="0"/>
      <w:marRight w:val="0"/>
      <w:marTop w:val="0"/>
      <w:marBottom w:val="0"/>
      <w:divBdr>
        <w:top w:val="none" w:sz="0" w:space="0" w:color="auto"/>
        <w:left w:val="none" w:sz="0" w:space="0" w:color="auto"/>
        <w:bottom w:val="none" w:sz="0" w:space="0" w:color="auto"/>
        <w:right w:val="none" w:sz="0" w:space="0" w:color="auto"/>
      </w:divBdr>
    </w:div>
    <w:div w:id="1877279686">
      <w:bodyDiv w:val="1"/>
      <w:marLeft w:val="0"/>
      <w:marRight w:val="0"/>
      <w:marTop w:val="0"/>
      <w:marBottom w:val="0"/>
      <w:divBdr>
        <w:top w:val="none" w:sz="0" w:space="0" w:color="auto"/>
        <w:left w:val="none" w:sz="0" w:space="0" w:color="auto"/>
        <w:bottom w:val="none" w:sz="0" w:space="0" w:color="auto"/>
        <w:right w:val="none" w:sz="0" w:space="0" w:color="auto"/>
      </w:divBdr>
    </w:div>
    <w:div w:id="2025941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jean.cremerius@terhuerne.d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terhuerne.com"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920</Words>
  <Characters>5803</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ter Hürne</Company>
  <LinksUpToDate>false</LinksUpToDate>
  <CharactersWithSpaces>6710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ter Hürne Bernhard</dc:creator>
  <cp:lastModifiedBy>Cremerius Jean</cp:lastModifiedBy>
  <cp:revision>5</cp:revision>
  <cp:lastPrinted>2025-11-18T10:35:00Z</cp:lastPrinted>
  <dcterms:created xsi:type="dcterms:W3CDTF">2025-12-09T08:27:00Z</dcterms:created>
  <dcterms:modified xsi:type="dcterms:W3CDTF">2025-12-09T09:35:00Z</dcterms:modified>
</cp:coreProperties>
</file>